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34D21" w14:textId="77777777" w:rsidR="00B441E6" w:rsidRDefault="001230C7" w:rsidP="00B441E6">
      <w:pPr>
        <w:jc w:val="center"/>
        <w:rPr>
          <w:rFonts w:ascii="CGP" w:hAnsi="CGP"/>
        </w:rPr>
      </w:pPr>
      <w:r w:rsidRPr="003B321C">
        <w:rPr>
          <w:rFonts w:ascii="Arial" w:hAnsi="Arial" w:cs="Arial"/>
          <w:noProof/>
          <w:sz w:val="24"/>
          <w:szCs w:val="24"/>
        </w:rPr>
        <w:drawing>
          <wp:inline distT="0" distB="0" distL="0" distR="0" wp14:anchorId="10EC804C" wp14:editId="5C029F2D">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217BD703" w14:textId="77777777" w:rsidR="00804E38" w:rsidRDefault="00804E38" w:rsidP="00B441E6">
      <w:pPr>
        <w:jc w:val="center"/>
        <w:rPr>
          <w:rFonts w:ascii="CGP" w:hAnsi="CGP"/>
        </w:rPr>
      </w:pPr>
    </w:p>
    <w:p w14:paraId="0450402B" w14:textId="77777777" w:rsidR="00804E38" w:rsidRPr="00C37284" w:rsidRDefault="00804E38" w:rsidP="00B441E6">
      <w:pPr>
        <w:jc w:val="center"/>
        <w:rPr>
          <w:rFonts w:ascii="CGP" w:hAnsi="CGP"/>
        </w:rPr>
      </w:pPr>
    </w:p>
    <w:p w14:paraId="1492E6EC" w14:textId="77777777" w:rsidR="00D01BE5" w:rsidRDefault="00D01BE5" w:rsidP="00B441E6">
      <w:pPr>
        <w:pStyle w:val="Corpsdetexte"/>
        <w:jc w:val="left"/>
        <w:rPr>
          <w:rFonts w:ascii="CGP" w:hAnsi="CGP"/>
        </w:rPr>
      </w:pPr>
    </w:p>
    <w:p w14:paraId="62B1AFFE"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4ABC13C8" w14:textId="716DDACA" w:rsidR="00D01BE5" w:rsidRDefault="00853FB3"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Pr>
          <w:rFonts w:ascii="Calibri" w:eastAsia="Calibri" w:hAnsi="Calibri" w:cs="Times New Roman"/>
          <w:b/>
          <w:color w:val="FFFFFF" w:themeColor="background1"/>
          <w:sz w:val="28"/>
          <w:lang w:eastAsia="en-US"/>
        </w:rPr>
        <w:t xml:space="preserve">CAHIER DES CHARGES BIM </w:t>
      </w:r>
    </w:p>
    <w:p w14:paraId="33547DCC" w14:textId="323AA912" w:rsidR="00853FB3" w:rsidRPr="00005D76" w:rsidRDefault="000612AC"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Pr>
          <w:rFonts w:ascii="Calibri" w:eastAsia="Calibri" w:hAnsi="Calibri" w:cs="Times New Roman"/>
          <w:b/>
          <w:color w:val="FFFFFF" w:themeColor="background1"/>
          <w:sz w:val="28"/>
          <w:lang w:eastAsia="en-US"/>
        </w:rPr>
        <w:t>RESTRUCTURATION DE L’ENSEMBLE CENTRAL DE L’ÉCOLE POLYTECHNIQUE</w:t>
      </w:r>
    </w:p>
    <w:p w14:paraId="2C4FB513" w14:textId="77777777" w:rsidR="00005D76" w:rsidRPr="00D01BE5"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DED508" w14:textId="77777777" w:rsidR="00853FB3" w:rsidRDefault="00853FB3" w:rsidP="00853FB3">
      <w:pPr>
        <w:spacing w:after="160" w:line="259" w:lineRule="auto"/>
        <w:rPr>
          <w:rFonts w:ascii="CGP" w:hAnsi="CGP"/>
        </w:rPr>
      </w:pPr>
    </w:p>
    <w:p w14:paraId="1ACCDD67" w14:textId="77777777" w:rsidR="00853FB3" w:rsidRDefault="00853FB3" w:rsidP="00853FB3">
      <w:pPr>
        <w:spacing w:after="160" w:line="259" w:lineRule="auto"/>
        <w:rPr>
          <w:rFonts w:ascii="CGP" w:hAnsi="CGP"/>
        </w:rPr>
      </w:pPr>
    </w:p>
    <w:p w14:paraId="34937E50" w14:textId="209F5000" w:rsidR="00D01BE5" w:rsidRDefault="00853FB3" w:rsidP="00853FB3">
      <w:pPr>
        <w:spacing w:after="160" w:line="259" w:lineRule="auto"/>
        <w:rPr>
          <w:rFonts w:ascii="CGP" w:hAnsi="CGP"/>
        </w:rPr>
      </w:pPr>
      <w:r>
        <w:rPr>
          <w:rFonts w:ascii="CGP" w:hAnsi="CGP"/>
        </w:rPr>
        <w:br w:type="page"/>
      </w:r>
    </w:p>
    <w:sdt>
      <w:sdtPr>
        <w:id w:val="590439777"/>
        <w:docPartObj>
          <w:docPartGallery w:val="Table of Contents"/>
          <w:docPartUnique/>
        </w:docPartObj>
      </w:sdtPr>
      <w:sdtEndPr>
        <w:rPr>
          <w:b/>
          <w:bCs/>
        </w:rPr>
      </w:sdtEndPr>
      <w:sdtContent>
        <w:p w14:paraId="56C7E8FF" w14:textId="49A73497" w:rsidR="00853FB3" w:rsidRPr="00681F88" w:rsidRDefault="00853FB3" w:rsidP="00681F88">
          <w:pPr>
            <w:rPr>
              <w:sz w:val="36"/>
              <w:szCs w:val="36"/>
            </w:rPr>
          </w:pPr>
          <w:r w:rsidRPr="00681F88">
            <w:rPr>
              <w:sz w:val="36"/>
              <w:szCs w:val="36"/>
            </w:rPr>
            <w:t xml:space="preserve">Table des </w:t>
          </w:r>
          <w:r w:rsidR="0057690F" w:rsidRPr="00681F88">
            <w:rPr>
              <w:sz w:val="36"/>
              <w:szCs w:val="36"/>
            </w:rPr>
            <w:t>m</w:t>
          </w:r>
          <w:r w:rsidR="0057690F">
            <w:rPr>
              <w:sz w:val="36"/>
              <w:szCs w:val="36"/>
            </w:rPr>
            <w:t>a</w:t>
          </w:r>
          <w:r w:rsidR="0057690F" w:rsidRPr="00681F88">
            <w:rPr>
              <w:sz w:val="36"/>
              <w:szCs w:val="36"/>
            </w:rPr>
            <w:t>tières</w:t>
          </w:r>
        </w:p>
        <w:p w14:paraId="5EC705C7" w14:textId="77777777" w:rsidR="00681F88" w:rsidRDefault="00681F88" w:rsidP="00681F88"/>
        <w:p w14:paraId="37618A9F" w14:textId="62077DC4" w:rsidR="004D35A8" w:rsidRDefault="00853FB3">
          <w:pPr>
            <w:pStyle w:val="TM1"/>
            <w:tabs>
              <w:tab w:val="left" w:pos="1495"/>
              <w:tab w:val="right" w:leader="dot" w:pos="9736"/>
            </w:tabs>
            <w:rPr>
              <w:rFonts w:asciiTheme="minorHAnsi" w:eastAsiaTheme="minorEastAsia" w:hAnsiTheme="minorHAnsi" w:cstheme="minorBidi"/>
              <w:noProof/>
              <w:kern w:val="2"/>
              <w14:ligatures w14:val="standardContextual"/>
            </w:rPr>
          </w:pPr>
          <w:r>
            <w:rPr>
              <w:b/>
              <w:bCs/>
            </w:rPr>
            <w:fldChar w:fldCharType="begin"/>
          </w:r>
          <w:r>
            <w:rPr>
              <w:b/>
              <w:bCs/>
            </w:rPr>
            <w:instrText xml:space="preserve"> TOC \o "1-3" \h \z \u </w:instrText>
          </w:r>
          <w:r>
            <w:rPr>
              <w:b/>
              <w:bCs/>
            </w:rPr>
            <w:fldChar w:fldCharType="separate"/>
          </w:r>
          <w:hyperlink w:anchor="_Toc153996983" w:history="1">
            <w:r w:rsidR="004D35A8" w:rsidRPr="00EE53DF">
              <w:rPr>
                <w:rStyle w:val="Lienhypertexte"/>
                <w:noProof/>
              </w:rPr>
              <w:t>1.</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VERSIONS</w:t>
            </w:r>
            <w:r w:rsidR="004D35A8">
              <w:rPr>
                <w:noProof/>
                <w:webHidden/>
              </w:rPr>
              <w:tab/>
            </w:r>
            <w:r w:rsidR="004D35A8">
              <w:rPr>
                <w:noProof/>
                <w:webHidden/>
              </w:rPr>
              <w:fldChar w:fldCharType="begin"/>
            </w:r>
            <w:r w:rsidR="004D35A8">
              <w:rPr>
                <w:noProof/>
                <w:webHidden/>
              </w:rPr>
              <w:instrText xml:space="preserve"> PAGEREF _Toc153996983 \h </w:instrText>
            </w:r>
            <w:r w:rsidR="004D35A8">
              <w:rPr>
                <w:noProof/>
                <w:webHidden/>
              </w:rPr>
            </w:r>
            <w:r w:rsidR="004D35A8">
              <w:rPr>
                <w:noProof/>
                <w:webHidden/>
              </w:rPr>
              <w:fldChar w:fldCharType="separate"/>
            </w:r>
            <w:r w:rsidR="004D35A8">
              <w:rPr>
                <w:noProof/>
                <w:webHidden/>
              </w:rPr>
              <w:t>4</w:t>
            </w:r>
            <w:r w:rsidR="004D35A8">
              <w:rPr>
                <w:noProof/>
                <w:webHidden/>
              </w:rPr>
              <w:fldChar w:fldCharType="end"/>
            </w:r>
          </w:hyperlink>
        </w:p>
        <w:p w14:paraId="340FC530" w14:textId="2959AB13"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6984" w:history="1">
            <w:r w:rsidR="004D35A8" w:rsidRPr="00EE53DF">
              <w:rPr>
                <w:rStyle w:val="Lienhypertexte"/>
                <w:noProof/>
              </w:rPr>
              <w:t>2.</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INTRODUCTION</w:t>
            </w:r>
            <w:r w:rsidR="004D35A8">
              <w:rPr>
                <w:noProof/>
                <w:webHidden/>
              </w:rPr>
              <w:tab/>
            </w:r>
            <w:r w:rsidR="004D35A8">
              <w:rPr>
                <w:noProof/>
                <w:webHidden/>
              </w:rPr>
              <w:fldChar w:fldCharType="begin"/>
            </w:r>
            <w:r w:rsidR="004D35A8">
              <w:rPr>
                <w:noProof/>
                <w:webHidden/>
              </w:rPr>
              <w:instrText xml:space="preserve"> PAGEREF _Toc153996984 \h </w:instrText>
            </w:r>
            <w:r w:rsidR="004D35A8">
              <w:rPr>
                <w:noProof/>
                <w:webHidden/>
              </w:rPr>
            </w:r>
            <w:r w:rsidR="004D35A8">
              <w:rPr>
                <w:noProof/>
                <w:webHidden/>
              </w:rPr>
              <w:fldChar w:fldCharType="separate"/>
            </w:r>
            <w:r w:rsidR="004D35A8">
              <w:rPr>
                <w:noProof/>
                <w:webHidden/>
              </w:rPr>
              <w:t>4</w:t>
            </w:r>
            <w:r w:rsidR="004D35A8">
              <w:rPr>
                <w:noProof/>
                <w:webHidden/>
              </w:rPr>
              <w:fldChar w:fldCharType="end"/>
            </w:r>
          </w:hyperlink>
        </w:p>
        <w:p w14:paraId="5C0C8A98" w14:textId="5E811AE1"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85" w:history="1">
            <w:r w:rsidR="004D35A8" w:rsidRPr="00EE53DF">
              <w:rPr>
                <w:rStyle w:val="Lienhypertexte"/>
                <w:noProof/>
              </w:rPr>
              <w:t>2.1.</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STRATEGIE NUMERIQUE DE POLYTECHNIQUE</w:t>
            </w:r>
            <w:r w:rsidR="004D35A8">
              <w:rPr>
                <w:noProof/>
                <w:webHidden/>
              </w:rPr>
              <w:tab/>
            </w:r>
            <w:r w:rsidR="004D35A8">
              <w:rPr>
                <w:noProof/>
                <w:webHidden/>
              </w:rPr>
              <w:fldChar w:fldCharType="begin"/>
            </w:r>
            <w:r w:rsidR="004D35A8">
              <w:rPr>
                <w:noProof/>
                <w:webHidden/>
              </w:rPr>
              <w:instrText xml:space="preserve"> PAGEREF _Toc153996985 \h </w:instrText>
            </w:r>
            <w:r w:rsidR="004D35A8">
              <w:rPr>
                <w:noProof/>
                <w:webHidden/>
              </w:rPr>
            </w:r>
            <w:r w:rsidR="004D35A8">
              <w:rPr>
                <w:noProof/>
                <w:webHidden/>
              </w:rPr>
              <w:fldChar w:fldCharType="separate"/>
            </w:r>
            <w:r w:rsidR="004D35A8">
              <w:rPr>
                <w:noProof/>
                <w:webHidden/>
              </w:rPr>
              <w:t>4</w:t>
            </w:r>
            <w:r w:rsidR="004D35A8">
              <w:rPr>
                <w:noProof/>
                <w:webHidden/>
              </w:rPr>
              <w:fldChar w:fldCharType="end"/>
            </w:r>
          </w:hyperlink>
        </w:p>
        <w:p w14:paraId="682DBFFC" w14:textId="56459756"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86" w:history="1">
            <w:r w:rsidR="004D35A8" w:rsidRPr="00EE53DF">
              <w:rPr>
                <w:rStyle w:val="Lienhypertexte"/>
                <w:noProof/>
              </w:rPr>
              <w:t>2.2.</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OBJET DU DOCUMENT</w:t>
            </w:r>
            <w:r w:rsidR="004D35A8">
              <w:rPr>
                <w:noProof/>
                <w:webHidden/>
              </w:rPr>
              <w:tab/>
            </w:r>
            <w:r w:rsidR="004D35A8">
              <w:rPr>
                <w:noProof/>
                <w:webHidden/>
              </w:rPr>
              <w:fldChar w:fldCharType="begin"/>
            </w:r>
            <w:r w:rsidR="004D35A8">
              <w:rPr>
                <w:noProof/>
                <w:webHidden/>
              </w:rPr>
              <w:instrText xml:space="preserve"> PAGEREF _Toc153996986 \h </w:instrText>
            </w:r>
            <w:r w:rsidR="004D35A8">
              <w:rPr>
                <w:noProof/>
                <w:webHidden/>
              </w:rPr>
            </w:r>
            <w:r w:rsidR="004D35A8">
              <w:rPr>
                <w:noProof/>
                <w:webHidden/>
              </w:rPr>
              <w:fldChar w:fldCharType="separate"/>
            </w:r>
            <w:r w:rsidR="004D35A8">
              <w:rPr>
                <w:noProof/>
                <w:webHidden/>
              </w:rPr>
              <w:t>4</w:t>
            </w:r>
            <w:r w:rsidR="004D35A8">
              <w:rPr>
                <w:noProof/>
                <w:webHidden/>
              </w:rPr>
              <w:fldChar w:fldCharType="end"/>
            </w:r>
          </w:hyperlink>
        </w:p>
        <w:p w14:paraId="3E2B0D6D" w14:textId="7B9EBAF2"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87" w:history="1">
            <w:r w:rsidR="004D35A8" w:rsidRPr="00EE53DF">
              <w:rPr>
                <w:rStyle w:val="Lienhypertexte"/>
                <w:noProof/>
              </w:rPr>
              <w:t>2.3.</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APPLICATION, LIMITES ET ATTENDUS</w:t>
            </w:r>
            <w:r w:rsidR="004D35A8">
              <w:rPr>
                <w:noProof/>
                <w:webHidden/>
              </w:rPr>
              <w:tab/>
            </w:r>
            <w:r w:rsidR="004D35A8">
              <w:rPr>
                <w:noProof/>
                <w:webHidden/>
              </w:rPr>
              <w:fldChar w:fldCharType="begin"/>
            </w:r>
            <w:r w:rsidR="004D35A8">
              <w:rPr>
                <w:noProof/>
                <w:webHidden/>
              </w:rPr>
              <w:instrText xml:space="preserve"> PAGEREF _Toc153996987 \h </w:instrText>
            </w:r>
            <w:r w:rsidR="004D35A8">
              <w:rPr>
                <w:noProof/>
                <w:webHidden/>
              </w:rPr>
            </w:r>
            <w:r w:rsidR="004D35A8">
              <w:rPr>
                <w:noProof/>
                <w:webHidden/>
              </w:rPr>
              <w:fldChar w:fldCharType="separate"/>
            </w:r>
            <w:r w:rsidR="004D35A8">
              <w:rPr>
                <w:noProof/>
                <w:webHidden/>
              </w:rPr>
              <w:t>4</w:t>
            </w:r>
            <w:r w:rsidR="004D35A8">
              <w:rPr>
                <w:noProof/>
                <w:webHidden/>
              </w:rPr>
              <w:fldChar w:fldCharType="end"/>
            </w:r>
          </w:hyperlink>
        </w:p>
        <w:p w14:paraId="14AED123" w14:textId="32445A27"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6988" w:history="1">
            <w:r w:rsidR="004D35A8" w:rsidRPr="00EE53DF">
              <w:rPr>
                <w:rStyle w:val="Lienhypertexte"/>
                <w:noProof/>
              </w:rPr>
              <w:t>3.</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CONTEXTE DE L’OPERATION</w:t>
            </w:r>
            <w:r w:rsidR="004D35A8">
              <w:rPr>
                <w:noProof/>
                <w:webHidden/>
              </w:rPr>
              <w:tab/>
            </w:r>
            <w:r w:rsidR="004D35A8">
              <w:rPr>
                <w:noProof/>
                <w:webHidden/>
              </w:rPr>
              <w:fldChar w:fldCharType="begin"/>
            </w:r>
            <w:r w:rsidR="004D35A8">
              <w:rPr>
                <w:noProof/>
                <w:webHidden/>
              </w:rPr>
              <w:instrText xml:space="preserve"> PAGEREF _Toc153996988 \h </w:instrText>
            </w:r>
            <w:r w:rsidR="004D35A8">
              <w:rPr>
                <w:noProof/>
                <w:webHidden/>
              </w:rPr>
            </w:r>
            <w:r w:rsidR="004D35A8">
              <w:rPr>
                <w:noProof/>
                <w:webHidden/>
              </w:rPr>
              <w:fldChar w:fldCharType="separate"/>
            </w:r>
            <w:r w:rsidR="004D35A8">
              <w:rPr>
                <w:noProof/>
                <w:webHidden/>
              </w:rPr>
              <w:t>5</w:t>
            </w:r>
            <w:r w:rsidR="004D35A8">
              <w:rPr>
                <w:noProof/>
                <w:webHidden/>
              </w:rPr>
              <w:fldChar w:fldCharType="end"/>
            </w:r>
          </w:hyperlink>
        </w:p>
        <w:p w14:paraId="1199EA95" w14:textId="46F2709E"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89" w:history="1">
            <w:r w:rsidR="004D35A8" w:rsidRPr="00EE53DF">
              <w:rPr>
                <w:rStyle w:val="Lienhypertexte"/>
                <w:noProof/>
              </w:rPr>
              <w:t>3.1.</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CONTEXTE</w:t>
            </w:r>
            <w:r w:rsidR="004D35A8">
              <w:rPr>
                <w:noProof/>
                <w:webHidden/>
              </w:rPr>
              <w:tab/>
            </w:r>
            <w:r w:rsidR="004D35A8">
              <w:rPr>
                <w:noProof/>
                <w:webHidden/>
              </w:rPr>
              <w:fldChar w:fldCharType="begin"/>
            </w:r>
            <w:r w:rsidR="004D35A8">
              <w:rPr>
                <w:noProof/>
                <w:webHidden/>
              </w:rPr>
              <w:instrText xml:space="preserve"> PAGEREF _Toc153996989 \h </w:instrText>
            </w:r>
            <w:r w:rsidR="004D35A8">
              <w:rPr>
                <w:noProof/>
                <w:webHidden/>
              </w:rPr>
            </w:r>
            <w:r w:rsidR="004D35A8">
              <w:rPr>
                <w:noProof/>
                <w:webHidden/>
              </w:rPr>
              <w:fldChar w:fldCharType="separate"/>
            </w:r>
            <w:r w:rsidR="004D35A8">
              <w:rPr>
                <w:noProof/>
                <w:webHidden/>
              </w:rPr>
              <w:t>5</w:t>
            </w:r>
            <w:r w:rsidR="004D35A8">
              <w:rPr>
                <w:noProof/>
                <w:webHidden/>
              </w:rPr>
              <w:fldChar w:fldCharType="end"/>
            </w:r>
          </w:hyperlink>
        </w:p>
        <w:p w14:paraId="58C918D0" w14:textId="589C6916"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90" w:history="1">
            <w:r w:rsidR="004D35A8" w:rsidRPr="00EE53DF">
              <w:rPr>
                <w:rStyle w:val="Lienhypertexte"/>
                <w:noProof/>
              </w:rPr>
              <w:t>3.2.</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INTERVENANTS DU PROJET</w:t>
            </w:r>
            <w:r w:rsidR="004D35A8">
              <w:rPr>
                <w:noProof/>
                <w:webHidden/>
              </w:rPr>
              <w:tab/>
            </w:r>
            <w:r w:rsidR="004D35A8">
              <w:rPr>
                <w:noProof/>
                <w:webHidden/>
              </w:rPr>
              <w:fldChar w:fldCharType="begin"/>
            </w:r>
            <w:r w:rsidR="004D35A8">
              <w:rPr>
                <w:noProof/>
                <w:webHidden/>
              </w:rPr>
              <w:instrText xml:space="preserve"> PAGEREF _Toc153996990 \h </w:instrText>
            </w:r>
            <w:r w:rsidR="004D35A8">
              <w:rPr>
                <w:noProof/>
                <w:webHidden/>
              </w:rPr>
            </w:r>
            <w:r w:rsidR="004D35A8">
              <w:rPr>
                <w:noProof/>
                <w:webHidden/>
              </w:rPr>
              <w:fldChar w:fldCharType="separate"/>
            </w:r>
            <w:r w:rsidR="004D35A8">
              <w:rPr>
                <w:noProof/>
                <w:webHidden/>
              </w:rPr>
              <w:t>5</w:t>
            </w:r>
            <w:r w:rsidR="004D35A8">
              <w:rPr>
                <w:noProof/>
                <w:webHidden/>
              </w:rPr>
              <w:fldChar w:fldCharType="end"/>
            </w:r>
          </w:hyperlink>
        </w:p>
        <w:p w14:paraId="35C9D6BA" w14:textId="3A87EFA3"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91" w:history="1">
            <w:r w:rsidR="004D35A8" w:rsidRPr="00EE53DF">
              <w:rPr>
                <w:rStyle w:val="Lienhypertexte"/>
                <w:noProof/>
              </w:rPr>
              <w:t>3.3.</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PLANNING PREVISIONNEL DE L’OPERATION</w:t>
            </w:r>
            <w:r w:rsidR="004D35A8">
              <w:rPr>
                <w:noProof/>
                <w:webHidden/>
              </w:rPr>
              <w:tab/>
            </w:r>
            <w:r w:rsidR="004D35A8">
              <w:rPr>
                <w:noProof/>
                <w:webHidden/>
              </w:rPr>
              <w:fldChar w:fldCharType="begin"/>
            </w:r>
            <w:r w:rsidR="004D35A8">
              <w:rPr>
                <w:noProof/>
                <w:webHidden/>
              </w:rPr>
              <w:instrText xml:space="preserve"> PAGEREF _Toc153996991 \h </w:instrText>
            </w:r>
            <w:r w:rsidR="004D35A8">
              <w:rPr>
                <w:noProof/>
                <w:webHidden/>
              </w:rPr>
            </w:r>
            <w:r w:rsidR="004D35A8">
              <w:rPr>
                <w:noProof/>
                <w:webHidden/>
              </w:rPr>
              <w:fldChar w:fldCharType="separate"/>
            </w:r>
            <w:r w:rsidR="004D35A8">
              <w:rPr>
                <w:noProof/>
                <w:webHidden/>
              </w:rPr>
              <w:t>6</w:t>
            </w:r>
            <w:r w:rsidR="004D35A8">
              <w:rPr>
                <w:noProof/>
                <w:webHidden/>
              </w:rPr>
              <w:fldChar w:fldCharType="end"/>
            </w:r>
          </w:hyperlink>
        </w:p>
        <w:p w14:paraId="1B3F7E61" w14:textId="41868D66"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92" w:history="1">
            <w:r w:rsidR="004D35A8" w:rsidRPr="00EE53DF">
              <w:rPr>
                <w:rStyle w:val="Lienhypertexte"/>
                <w:noProof/>
              </w:rPr>
              <w:t>3.4.</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PERIMETRE BIM DU PROJET</w:t>
            </w:r>
            <w:r w:rsidR="004D35A8">
              <w:rPr>
                <w:noProof/>
                <w:webHidden/>
              </w:rPr>
              <w:tab/>
            </w:r>
            <w:r w:rsidR="004D35A8">
              <w:rPr>
                <w:noProof/>
                <w:webHidden/>
              </w:rPr>
              <w:fldChar w:fldCharType="begin"/>
            </w:r>
            <w:r w:rsidR="004D35A8">
              <w:rPr>
                <w:noProof/>
                <w:webHidden/>
              </w:rPr>
              <w:instrText xml:space="preserve"> PAGEREF _Toc153996992 \h </w:instrText>
            </w:r>
            <w:r w:rsidR="004D35A8">
              <w:rPr>
                <w:noProof/>
                <w:webHidden/>
              </w:rPr>
            </w:r>
            <w:r w:rsidR="004D35A8">
              <w:rPr>
                <w:noProof/>
                <w:webHidden/>
              </w:rPr>
              <w:fldChar w:fldCharType="separate"/>
            </w:r>
            <w:r w:rsidR="004D35A8">
              <w:rPr>
                <w:noProof/>
                <w:webHidden/>
              </w:rPr>
              <w:t>6</w:t>
            </w:r>
            <w:r w:rsidR="004D35A8">
              <w:rPr>
                <w:noProof/>
                <w:webHidden/>
              </w:rPr>
              <w:fldChar w:fldCharType="end"/>
            </w:r>
          </w:hyperlink>
        </w:p>
        <w:p w14:paraId="6DE01CC9" w14:textId="176FB347"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93" w:history="1">
            <w:r w:rsidR="004D35A8" w:rsidRPr="00EE53DF">
              <w:rPr>
                <w:rStyle w:val="Lienhypertexte"/>
                <w:noProof/>
              </w:rPr>
              <w:t>3.5.</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LES OBJECTIFS BIM DE LA MAITRISE D’OUVRAGE</w:t>
            </w:r>
            <w:r w:rsidR="004D35A8">
              <w:rPr>
                <w:noProof/>
                <w:webHidden/>
              </w:rPr>
              <w:tab/>
            </w:r>
            <w:r w:rsidR="004D35A8">
              <w:rPr>
                <w:noProof/>
                <w:webHidden/>
              </w:rPr>
              <w:fldChar w:fldCharType="begin"/>
            </w:r>
            <w:r w:rsidR="004D35A8">
              <w:rPr>
                <w:noProof/>
                <w:webHidden/>
              </w:rPr>
              <w:instrText xml:space="preserve"> PAGEREF _Toc153996993 \h </w:instrText>
            </w:r>
            <w:r w:rsidR="004D35A8">
              <w:rPr>
                <w:noProof/>
                <w:webHidden/>
              </w:rPr>
            </w:r>
            <w:r w:rsidR="004D35A8">
              <w:rPr>
                <w:noProof/>
                <w:webHidden/>
              </w:rPr>
              <w:fldChar w:fldCharType="separate"/>
            </w:r>
            <w:r w:rsidR="004D35A8">
              <w:rPr>
                <w:noProof/>
                <w:webHidden/>
              </w:rPr>
              <w:t>6</w:t>
            </w:r>
            <w:r w:rsidR="004D35A8">
              <w:rPr>
                <w:noProof/>
                <w:webHidden/>
              </w:rPr>
              <w:fldChar w:fldCharType="end"/>
            </w:r>
          </w:hyperlink>
        </w:p>
        <w:p w14:paraId="49BD4B26" w14:textId="5481660F"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94" w:history="1">
            <w:r w:rsidR="004D35A8" w:rsidRPr="00EE53DF">
              <w:rPr>
                <w:rStyle w:val="Lienhypertexte"/>
                <w:noProof/>
              </w:rPr>
              <w:t>3.6.</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LES LOGICIELS UTILISES PAR L’ECOLE POLYTECHNIQUE</w:t>
            </w:r>
            <w:r w:rsidR="004D35A8">
              <w:rPr>
                <w:noProof/>
                <w:webHidden/>
              </w:rPr>
              <w:tab/>
            </w:r>
            <w:r w:rsidR="004D35A8">
              <w:rPr>
                <w:noProof/>
                <w:webHidden/>
              </w:rPr>
              <w:fldChar w:fldCharType="begin"/>
            </w:r>
            <w:r w:rsidR="004D35A8">
              <w:rPr>
                <w:noProof/>
                <w:webHidden/>
              </w:rPr>
              <w:instrText xml:space="preserve"> PAGEREF _Toc153996994 \h </w:instrText>
            </w:r>
            <w:r w:rsidR="004D35A8">
              <w:rPr>
                <w:noProof/>
                <w:webHidden/>
              </w:rPr>
            </w:r>
            <w:r w:rsidR="004D35A8">
              <w:rPr>
                <w:noProof/>
                <w:webHidden/>
              </w:rPr>
              <w:fldChar w:fldCharType="separate"/>
            </w:r>
            <w:r w:rsidR="004D35A8">
              <w:rPr>
                <w:noProof/>
                <w:webHidden/>
              </w:rPr>
              <w:t>9</w:t>
            </w:r>
            <w:r w:rsidR="004D35A8">
              <w:rPr>
                <w:noProof/>
                <w:webHidden/>
              </w:rPr>
              <w:fldChar w:fldCharType="end"/>
            </w:r>
          </w:hyperlink>
        </w:p>
        <w:p w14:paraId="7DF8BBA8" w14:textId="5C8FCEEF"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6995" w:history="1">
            <w:r w:rsidR="004D35A8" w:rsidRPr="00EE53DF">
              <w:rPr>
                <w:rStyle w:val="Lienhypertexte"/>
                <w:noProof/>
              </w:rPr>
              <w:t>4.</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ETENDUE DES PRESTATIONS</w:t>
            </w:r>
            <w:r w:rsidR="004D35A8">
              <w:rPr>
                <w:noProof/>
                <w:webHidden/>
              </w:rPr>
              <w:tab/>
            </w:r>
            <w:r w:rsidR="004D35A8">
              <w:rPr>
                <w:noProof/>
                <w:webHidden/>
              </w:rPr>
              <w:fldChar w:fldCharType="begin"/>
            </w:r>
            <w:r w:rsidR="004D35A8">
              <w:rPr>
                <w:noProof/>
                <w:webHidden/>
              </w:rPr>
              <w:instrText xml:space="preserve"> PAGEREF _Toc153996995 \h </w:instrText>
            </w:r>
            <w:r w:rsidR="004D35A8">
              <w:rPr>
                <w:noProof/>
                <w:webHidden/>
              </w:rPr>
            </w:r>
            <w:r w:rsidR="004D35A8">
              <w:rPr>
                <w:noProof/>
                <w:webHidden/>
              </w:rPr>
              <w:fldChar w:fldCharType="separate"/>
            </w:r>
            <w:r w:rsidR="004D35A8">
              <w:rPr>
                <w:noProof/>
                <w:webHidden/>
              </w:rPr>
              <w:t>9</w:t>
            </w:r>
            <w:r w:rsidR="004D35A8">
              <w:rPr>
                <w:noProof/>
                <w:webHidden/>
              </w:rPr>
              <w:fldChar w:fldCharType="end"/>
            </w:r>
          </w:hyperlink>
        </w:p>
        <w:p w14:paraId="4A44077A" w14:textId="2B810E80"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96" w:history="1">
            <w:r w:rsidR="004D35A8" w:rsidRPr="00EE53DF">
              <w:rPr>
                <w:rStyle w:val="Lienhypertexte"/>
                <w:noProof/>
              </w:rPr>
              <w:t>4.1.</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SYNTHESE DES PRESTATIONS EN MISSIONS DE BASE</w:t>
            </w:r>
            <w:r w:rsidR="004D35A8">
              <w:rPr>
                <w:noProof/>
                <w:webHidden/>
              </w:rPr>
              <w:tab/>
            </w:r>
            <w:r w:rsidR="004D35A8">
              <w:rPr>
                <w:noProof/>
                <w:webHidden/>
              </w:rPr>
              <w:fldChar w:fldCharType="begin"/>
            </w:r>
            <w:r w:rsidR="004D35A8">
              <w:rPr>
                <w:noProof/>
                <w:webHidden/>
              </w:rPr>
              <w:instrText xml:space="preserve"> PAGEREF _Toc153996996 \h </w:instrText>
            </w:r>
            <w:r w:rsidR="004D35A8">
              <w:rPr>
                <w:noProof/>
                <w:webHidden/>
              </w:rPr>
            </w:r>
            <w:r w:rsidR="004D35A8">
              <w:rPr>
                <w:noProof/>
                <w:webHidden/>
              </w:rPr>
              <w:fldChar w:fldCharType="separate"/>
            </w:r>
            <w:r w:rsidR="004D35A8">
              <w:rPr>
                <w:noProof/>
                <w:webHidden/>
              </w:rPr>
              <w:t>9</w:t>
            </w:r>
            <w:r w:rsidR="004D35A8">
              <w:rPr>
                <w:noProof/>
                <w:webHidden/>
              </w:rPr>
              <w:fldChar w:fldCharType="end"/>
            </w:r>
          </w:hyperlink>
        </w:p>
        <w:p w14:paraId="2EDFBF71" w14:textId="59A1CFD2"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97" w:history="1">
            <w:r w:rsidR="004D35A8" w:rsidRPr="00EE53DF">
              <w:rPr>
                <w:rStyle w:val="Lienhypertexte"/>
                <w:noProof/>
              </w:rPr>
              <w:t>4.2.</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LIVRABLES PAR PHASE</w:t>
            </w:r>
            <w:r w:rsidR="004D35A8">
              <w:rPr>
                <w:noProof/>
                <w:webHidden/>
              </w:rPr>
              <w:tab/>
            </w:r>
            <w:r w:rsidR="004D35A8">
              <w:rPr>
                <w:noProof/>
                <w:webHidden/>
              </w:rPr>
              <w:fldChar w:fldCharType="begin"/>
            </w:r>
            <w:r w:rsidR="004D35A8">
              <w:rPr>
                <w:noProof/>
                <w:webHidden/>
              </w:rPr>
              <w:instrText xml:space="preserve"> PAGEREF _Toc153996997 \h </w:instrText>
            </w:r>
            <w:r w:rsidR="004D35A8">
              <w:rPr>
                <w:noProof/>
                <w:webHidden/>
              </w:rPr>
            </w:r>
            <w:r w:rsidR="004D35A8">
              <w:rPr>
                <w:noProof/>
                <w:webHidden/>
              </w:rPr>
              <w:fldChar w:fldCharType="separate"/>
            </w:r>
            <w:r w:rsidR="004D35A8">
              <w:rPr>
                <w:noProof/>
                <w:webHidden/>
              </w:rPr>
              <w:t>10</w:t>
            </w:r>
            <w:r w:rsidR="004D35A8">
              <w:rPr>
                <w:noProof/>
                <w:webHidden/>
              </w:rPr>
              <w:fldChar w:fldCharType="end"/>
            </w:r>
          </w:hyperlink>
        </w:p>
        <w:p w14:paraId="58C03002" w14:textId="3DE54806"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6998" w:history="1">
            <w:r w:rsidR="004D35A8" w:rsidRPr="00EE53DF">
              <w:rPr>
                <w:rStyle w:val="Lienhypertexte"/>
                <w:noProof/>
              </w:rPr>
              <w:t>5.</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MANAGEMENT DU PROJET</w:t>
            </w:r>
            <w:r w:rsidR="004D35A8">
              <w:rPr>
                <w:noProof/>
                <w:webHidden/>
              </w:rPr>
              <w:tab/>
            </w:r>
            <w:r w:rsidR="004D35A8">
              <w:rPr>
                <w:noProof/>
                <w:webHidden/>
              </w:rPr>
              <w:fldChar w:fldCharType="begin"/>
            </w:r>
            <w:r w:rsidR="004D35A8">
              <w:rPr>
                <w:noProof/>
                <w:webHidden/>
              </w:rPr>
              <w:instrText xml:space="preserve"> PAGEREF _Toc153996998 \h </w:instrText>
            </w:r>
            <w:r w:rsidR="004D35A8">
              <w:rPr>
                <w:noProof/>
                <w:webHidden/>
              </w:rPr>
            </w:r>
            <w:r w:rsidR="004D35A8">
              <w:rPr>
                <w:noProof/>
                <w:webHidden/>
              </w:rPr>
              <w:fldChar w:fldCharType="separate"/>
            </w:r>
            <w:r w:rsidR="004D35A8">
              <w:rPr>
                <w:noProof/>
                <w:webHidden/>
              </w:rPr>
              <w:t>15</w:t>
            </w:r>
            <w:r w:rsidR="004D35A8">
              <w:rPr>
                <w:noProof/>
                <w:webHidden/>
              </w:rPr>
              <w:fldChar w:fldCharType="end"/>
            </w:r>
          </w:hyperlink>
        </w:p>
        <w:p w14:paraId="5FFEB463" w14:textId="370CB8ED"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6999" w:history="1">
            <w:r w:rsidR="004D35A8" w:rsidRPr="00EE53DF">
              <w:rPr>
                <w:rStyle w:val="Lienhypertexte"/>
                <w:noProof/>
              </w:rPr>
              <w:t>5.1.</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STANDARDS ET REFERENCES DOCUMENTAIRES</w:t>
            </w:r>
            <w:r w:rsidR="004D35A8">
              <w:rPr>
                <w:noProof/>
                <w:webHidden/>
              </w:rPr>
              <w:tab/>
            </w:r>
            <w:r w:rsidR="004D35A8">
              <w:rPr>
                <w:noProof/>
                <w:webHidden/>
              </w:rPr>
              <w:fldChar w:fldCharType="begin"/>
            </w:r>
            <w:r w:rsidR="004D35A8">
              <w:rPr>
                <w:noProof/>
                <w:webHidden/>
              </w:rPr>
              <w:instrText xml:space="preserve"> PAGEREF _Toc153996999 \h </w:instrText>
            </w:r>
            <w:r w:rsidR="004D35A8">
              <w:rPr>
                <w:noProof/>
                <w:webHidden/>
              </w:rPr>
            </w:r>
            <w:r w:rsidR="004D35A8">
              <w:rPr>
                <w:noProof/>
                <w:webHidden/>
              </w:rPr>
              <w:fldChar w:fldCharType="separate"/>
            </w:r>
            <w:r w:rsidR="004D35A8">
              <w:rPr>
                <w:noProof/>
                <w:webHidden/>
              </w:rPr>
              <w:t>15</w:t>
            </w:r>
            <w:r w:rsidR="004D35A8">
              <w:rPr>
                <w:noProof/>
                <w:webHidden/>
              </w:rPr>
              <w:fldChar w:fldCharType="end"/>
            </w:r>
          </w:hyperlink>
        </w:p>
        <w:p w14:paraId="495B16E0" w14:textId="4B9684F6"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0" w:history="1">
            <w:r w:rsidR="004D35A8" w:rsidRPr="00EE53DF">
              <w:rPr>
                <w:rStyle w:val="Lienhypertexte"/>
                <w:noProof/>
              </w:rPr>
              <w:t>5.2.</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ROLES ET RESPONSABILITES</w:t>
            </w:r>
            <w:r w:rsidR="004D35A8">
              <w:rPr>
                <w:noProof/>
                <w:webHidden/>
              </w:rPr>
              <w:tab/>
            </w:r>
            <w:r w:rsidR="004D35A8">
              <w:rPr>
                <w:noProof/>
                <w:webHidden/>
              </w:rPr>
              <w:fldChar w:fldCharType="begin"/>
            </w:r>
            <w:r w:rsidR="004D35A8">
              <w:rPr>
                <w:noProof/>
                <w:webHidden/>
              </w:rPr>
              <w:instrText xml:space="preserve"> PAGEREF _Toc153997000 \h </w:instrText>
            </w:r>
            <w:r w:rsidR="004D35A8">
              <w:rPr>
                <w:noProof/>
                <w:webHidden/>
              </w:rPr>
            </w:r>
            <w:r w:rsidR="004D35A8">
              <w:rPr>
                <w:noProof/>
                <w:webHidden/>
              </w:rPr>
              <w:fldChar w:fldCharType="separate"/>
            </w:r>
            <w:r w:rsidR="004D35A8">
              <w:rPr>
                <w:noProof/>
                <w:webHidden/>
              </w:rPr>
              <w:t>16</w:t>
            </w:r>
            <w:r w:rsidR="004D35A8">
              <w:rPr>
                <w:noProof/>
                <w:webHidden/>
              </w:rPr>
              <w:fldChar w:fldCharType="end"/>
            </w:r>
          </w:hyperlink>
        </w:p>
        <w:p w14:paraId="46897235" w14:textId="22596628"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1" w:history="1">
            <w:r w:rsidR="004D35A8" w:rsidRPr="00EE53DF">
              <w:rPr>
                <w:rStyle w:val="Lienhypertexte"/>
                <w:noProof/>
              </w:rPr>
              <w:t>5.3.</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TABLEAU DE REPARTITION DES TACHES LIEES AU PROCESSUS BIM</w:t>
            </w:r>
            <w:r w:rsidR="004D35A8">
              <w:rPr>
                <w:noProof/>
                <w:webHidden/>
              </w:rPr>
              <w:tab/>
            </w:r>
            <w:r w:rsidR="004D35A8">
              <w:rPr>
                <w:noProof/>
                <w:webHidden/>
              </w:rPr>
              <w:fldChar w:fldCharType="begin"/>
            </w:r>
            <w:r w:rsidR="004D35A8">
              <w:rPr>
                <w:noProof/>
                <w:webHidden/>
              </w:rPr>
              <w:instrText xml:space="preserve"> PAGEREF _Toc153997001 \h </w:instrText>
            </w:r>
            <w:r w:rsidR="004D35A8">
              <w:rPr>
                <w:noProof/>
                <w:webHidden/>
              </w:rPr>
            </w:r>
            <w:r w:rsidR="004D35A8">
              <w:rPr>
                <w:noProof/>
                <w:webHidden/>
              </w:rPr>
              <w:fldChar w:fldCharType="separate"/>
            </w:r>
            <w:r w:rsidR="004D35A8">
              <w:rPr>
                <w:noProof/>
                <w:webHidden/>
              </w:rPr>
              <w:t>19</w:t>
            </w:r>
            <w:r w:rsidR="004D35A8">
              <w:rPr>
                <w:noProof/>
                <w:webHidden/>
              </w:rPr>
              <w:fldChar w:fldCharType="end"/>
            </w:r>
          </w:hyperlink>
        </w:p>
        <w:p w14:paraId="21EF2523" w14:textId="6EF7B5C3"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2" w:history="1">
            <w:r w:rsidR="004D35A8" w:rsidRPr="00EE53DF">
              <w:rPr>
                <w:rStyle w:val="Lienhypertexte"/>
                <w:noProof/>
              </w:rPr>
              <w:t>5.4.</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ORGANISATION DES REUNIONS</w:t>
            </w:r>
            <w:r w:rsidR="004D35A8">
              <w:rPr>
                <w:noProof/>
                <w:webHidden/>
              </w:rPr>
              <w:tab/>
            </w:r>
            <w:r w:rsidR="004D35A8">
              <w:rPr>
                <w:noProof/>
                <w:webHidden/>
              </w:rPr>
              <w:fldChar w:fldCharType="begin"/>
            </w:r>
            <w:r w:rsidR="004D35A8">
              <w:rPr>
                <w:noProof/>
                <w:webHidden/>
              </w:rPr>
              <w:instrText xml:space="preserve"> PAGEREF _Toc153997002 \h </w:instrText>
            </w:r>
            <w:r w:rsidR="004D35A8">
              <w:rPr>
                <w:noProof/>
                <w:webHidden/>
              </w:rPr>
            </w:r>
            <w:r w:rsidR="004D35A8">
              <w:rPr>
                <w:noProof/>
                <w:webHidden/>
              </w:rPr>
              <w:fldChar w:fldCharType="separate"/>
            </w:r>
            <w:r w:rsidR="004D35A8">
              <w:rPr>
                <w:noProof/>
                <w:webHidden/>
              </w:rPr>
              <w:t>20</w:t>
            </w:r>
            <w:r w:rsidR="004D35A8">
              <w:rPr>
                <w:noProof/>
                <w:webHidden/>
              </w:rPr>
              <w:fldChar w:fldCharType="end"/>
            </w:r>
          </w:hyperlink>
        </w:p>
        <w:p w14:paraId="6E7066EF" w14:textId="24D2F408"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3" w:history="1">
            <w:r w:rsidR="004D35A8" w:rsidRPr="00EE53DF">
              <w:rPr>
                <w:rStyle w:val="Lienhypertexte"/>
                <w:noProof/>
              </w:rPr>
              <w:t>5.5.</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SYNTHESE</w:t>
            </w:r>
            <w:r w:rsidR="004D35A8">
              <w:rPr>
                <w:noProof/>
                <w:webHidden/>
              </w:rPr>
              <w:tab/>
            </w:r>
            <w:r w:rsidR="004D35A8">
              <w:rPr>
                <w:noProof/>
                <w:webHidden/>
              </w:rPr>
              <w:fldChar w:fldCharType="begin"/>
            </w:r>
            <w:r w:rsidR="004D35A8">
              <w:rPr>
                <w:noProof/>
                <w:webHidden/>
              </w:rPr>
              <w:instrText xml:space="preserve"> PAGEREF _Toc153997003 \h </w:instrText>
            </w:r>
            <w:r w:rsidR="004D35A8">
              <w:rPr>
                <w:noProof/>
                <w:webHidden/>
              </w:rPr>
            </w:r>
            <w:r w:rsidR="004D35A8">
              <w:rPr>
                <w:noProof/>
                <w:webHidden/>
              </w:rPr>
              <w:fldChar w:fldCharType="separate"/>
            </w:r>
            <w:r w:rsidR="004D35A8">
              <w:rPr>
                <w:noProof/>
                <w:webHidden/>
              </w:rPr>
              <w:t>20</w:t>
            </w:r>
            <w:r w:rsidR="004D35A8">
              <w:rPr>
                <w:noProof/>
                <w:webHidden/>
              </w:rPr>
              <w:fldChar w:fldCharType="end"/>
            </w:r>
          </w:hyperlink>
        </w:p>
        <w:p w14:paraId="6929DA01" w14:textId="50723C5A"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4" w:history="1">
            <w:r w:rsidR="004D35A8" w:rsidRPr="00EE53DF">
              <w:rPr>
                <w:rStyle w:val="Lienhypertexte"/>
                <w:noProof/>
              </w:rPr>
              <w:t>5.6.</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VISA</w:t>
            </w:r>
            <w:r w:rsidR="004D35A8">
              <w:rPr>
                <w:noProof/>
                <w:webHidden/>
              </w:rPr>
              <w:tab/>
            </w:r>
            <w:r w:rsidR="004D35A8">
              <w:rPr>
                <w:noProof/>
                <w:webHidden/>
              </w:rPr>
              <w:fldChar w:fldCharType="begin"/>
            </w:r>
            <w:r w:rsidR="004D35A8">
              <w:rPr>
                <w:noProof/>
                <w:webHidden/>
              </w:rPr>
              <w:instrText xml:space="preserve"> PAGEREF _Toc153997004 \h </w:instrText>
            </w:r>
            <w:r w:rsidR="004D35A8">
              <w:rPr>
                <w:noProof/>
                <w:webHidden/>
              </w:rPr>
            </w:r>
            <w:r w:rsidR="004D35A8">
              <w:rPr>
                <w:noProof/>
                <w:webHidden/>
              </w:rPr>
              <w:fldChar w:fldCharType="separate"/>
            </w:r>
            <w:r w:rsidR="004D35A8">
              <w:rPr>
                <w:noProof/>
                <w:webHidden/>
              </w:rPr>
              <w:t>20</w:t>
            </w:r>
            <w:r w:rsidR="004D35A8">
              <w:rPr>
                <w:noProof/>
                <w:webHidden/>
              </w:rPr>
              <w:fldChar w:fldCharType="end"/>
            </w:r>
          </w:hyperlink>
        </w:p>
        <w:p w14:paraId="059D49E2" w14:textId="7DD91B0D"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5" w:history="1">
            <w:r w:rsidR="004D35A8" w:rsidRPr="00EE53DF">
              <w:rPr>
                <w:rStyle w:val="Lienhypertexte"/>
                <w:noProof/>
              </w:rPr>
              <w:t>5.7.</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MISE A JOUR DE LA CONVENTION</w:t>
            </w:r>
            <w:r w:rsidR="004D35A8">
              <w:rPr>
                <w:noProof/>
                <w:webHidden/>
              </w:rPr>
              <w:tab/>
            </w:r>
            <w:r w:rsidR="004D35A8">
              <w:rPr>
                <w:noProof/>
                <w:webHidden/>
              </w:rPr>
              <w:fldChar w:fldCharType="begin"/>
            </w:r>
            <w:r w:rsidR="004D35A8">
              <w:rPr>
                <w:noProof/>
                <w:webHidden/>
              </w:rPr>
              <w:instrText xml:space="preserve"> PAGEREF _Toc153997005 \h </w:instrText>
            </w:r>
            <w:r w:rsidR="004D35A8">
              <w:rPr>
                <w:noProof/>
                <w:webHidden/>
              </w:rPr>
            </w:r>
            <w:r w:rsidR="004D35A8">
              <w:rPr>
                <w:noProof/>
                <w:webHidden/>
              </w:rPr>
              <w:fldChar w:fldCharType="separate"/>
            </w:r>
            <w:r w:rsidR="004D35A8">
              <w:rPr>
                <w:noProof/>
                <w:webHidden/>
              </w:rPr>
              <w:t>20</w:t>
            </w:r>
            <w:r w:rsidR="004D35A8">
              <w:rPr>
                <w:noProof/>
                <w:webHidden/>
              </w:rPr>
              <w:fldChar w:fldCharType="end"/>
            </w:r>
          </w:hyperlink>
        </w:p>
        <w:p w14:paraId="7E281DB1" w14:textId="1C463DD2"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6" w:history="1">
            <w:r w:rsidR="004D35A8" w:rsidRPr="00EE53DF">
              <w:rPr>
                <w:rStyle w:val="Lienhypertexte"/>
                <w:noProof/>
              </w:rPr>
              <w:t>5.8.</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PLATEFORME COLLABORATIVE</w:t>
            </w:r>
            <w:r w:rsidR="004D35A8">
              <w:rPr>
                <w:noProof/>
                <w:webHidden/>
              </w:rPr>
              <w:tab/>
            </w:r>
            <w:r w:rsidR="004D35A8">
              <w:rPr>
                <w:noProof/>
                <w:webHidden/>
              </w:rPr>
              <w:fldChar w:fldCharType="begin"/>
            </w:r>
            <w:r w:rsidR="004D35A8">
              <w:rPr>
                <w:noProof/>
                <w:webHidden/>
              </w:rPr>
              <w:instrText xml:space="preserve"> PAGEREF _Toc153997006 \h </w:instrText>
            </w:r>
            <w:r w:rsidR="004D35A8">
              <w:rPr>
                <w:noProof/>
                <w:webHidden/>
              </w:rPr>
            </w:r>
            <w:r w:rsidR="004D35A8">
              <w:rPr>
                <w:noProof/>
                <w:webHidden/>
              </w:rPr>
              <w:fldChar w:fldCharType="separate"/>
            </w:r>
            <w:r w:rsidR="004D35A8">
              <w:rPr>
                <w:noProof/>
                <w:webHidden/>
              </w:rPr>
              <w:t>20</w:t>
            </w:r>
            <w:r w:rsidR="004D35A8">
              <w:rPr>
                <w:noProof/>
                <w:webHidden/>
              </w:rPr>
              <w:fldChar w:fldCharType="end"/>
            </w:r>
          </w:hyperlink>
        </w:p>
        <w:p w14:paraId="64081126" w14:textId="1FC132C0"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7" w:history="1">
            <w:r w:rsidR="004D35A8" w:rsidRPr="00EE53DF">
              <w:rPr>
                <w:rStyle w:val="Lienhypertexte"/>
                <w:noProof/>
              </w:rPr>
              <w:t>5.9.</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DROIT D’ACCES A L’ENVIRONNEMENT COMMUNS DE DONNEES</w:t>
            </w:r>
            <w:r w:rsidR="004D35A8">
              <w:rPr>
                <w:noProof/>
                <w:webHidden/>
              </w:rPr>
              <w:tab/>
            </w:r>
            <w:r w:rsidR="004D35A8">
              <w:rPr>
                <w:noProof/>
                <w:webHidden/>
              </w:rPr>
              <w:fldChar w:fldCharType="begin"/>
            </w:r>
            <w:r w:rsidR="004D35A8">
              <w:rPr>
                <w:noProof/>
                <w:webHidden/>
              </w:rPr>
              <w:instrText xml:space="preserve"> PAGEREF _Toc153997007 \h </w:instrText>
            </w:r>
            <w:r w:rsidR="004D35A8">
              <w:rPr>
                <w:noProof/>
                <w:webHidden/>
              </w:rPr>
            </w:r>
            <w:r w:rsidR="004D35A8">
              <w:rPr>
                <w:noProof/>
                <w:webHidden/>
              </w:rPr>
              <w:fldChar w:fldCharType="separate"/>
            </w:r>
            <w:r w:rsidR="004D35A8">
              <w:rPr>
                <w:noProof/>
                <w:webHidden/>
              </w:rPr>
              <w:t>21</w:t>
            </w:r>
            <w:r w:rsidR="004D35A8">
              <w:rPr>
                <w:noProof/>
                <w:webHidden/>
              </w:rPr>
              <w:fldChar w:fldCharType="end"/>
            </w:r>
          </w:hyperlink>
        </w:p>
        <w:p w14:paraId="2486D6C4" w14:textId="003C0638"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08" w:history="1">
            <w:r w:rsidR="004D35A8" w:rsidRPr="00EE53DF">
              <w:rPr>
                <w:rStyle w:val="Lienhypertexte"/>
                <w:noProof/>
              </w:rPr>
              <w:t>5.10.</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NON-RESPECT DU CAHIER DES CHARGES</w:t>
            </w:r>
            <w:r w:rsidR="004D35A8">
              <w:rPr>
                <w:noProof/>
                <w:webHidden/>
              </w:rPr>
              <w:tab/>
            </w:r>
            <w:r w:rsidR="004D35A8">
              <w:rPr>
                <w:noProof/>
                <w:webHidden/>
              </w:rPr>
              <w:fldChar w:fldCharType="begin"/>
            </w:r>
            <w:r w:rsidR="004D35A8">
              <w:rPr>
                <w:noProof/>
                <w:webHidden/>
              </w:rPr>
              <w:instrText xml:space="preserve"> PAGEREF _Toc153997008 \h </w:instrText>
            </w:r>
            <w:r w:rsidR="004D35A8">
              <w:rPr>
                <w:noProof/>
                <w:webHidden/>
              </w:rPr>
            </w:r>
            <w:r w:rsidR="004D35A8">
              <w:rPr>
                <w:noProof/>
                <w:webHidden/>
              </w:rPr>
              <w:fldChar w:fldCharType="separate"/>
            </w:r>
            <w:r w:rsidR="004D35A8">
              <w:rPr>
                <w:noProof/>
                <w:webHidden/>
              </w:rPr>
              <w:t>21</w:t>
            </w:r>
            <w:r w:rsidR="004D35A8">
              <w:rPr>
                <w:noProof/>
                <w:webHidden/>
              </w:rPr>
              <w:fldChar w:fldCharType="end"/>
            </w:r>
          </w:hyperlink>
        </w:p>
        <w:p w14:paraId="63E9EF9F" w14:textId="74F125B9"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7009" w:history="1">
            <w:r w:rsidR="004D35A8" w:rsidRPr="00EE53DF">
              <w:rPr>
                <w:rStyle w:val="Lienhypertexte"/>
                <w:noProof/>
              </w:rPr>
              <w:t>6.</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CLAUSES TECHNIQUES ET CONTENU DE LA MAQUETTE</w:t>
            </w:r>
            <w:r w:rsidR="004D35A8">
              <w:rPr>
                <w:noProof/>
                <w:webHidden/>
              </w:rPr>
              <w:tab/>
            </w:r>
            <w:r w:rsidR="004D35A8">
              <w:rPr>
                <w:noProof/>
                <w:webHidden/>
              </w:rPr>
              <w:fldChar w:fldCharType="begin"/>
            </w:r>
            <w:r w:rsidR="004D35A8">
              <w:rPr>
                <w:noProof/>
                <w:webHidden/>
              </w:rPr>
              <w:instrText xml:space="preserve"> PAGEREF _Toc153997009 \h </w:instrText>
            </w:r>
            <w:r w:rsidR="004D35A8">
              <w:rPr>
                <w:noProof/>
                <w:webHidden/>
              </w:rPr>
            </w:r>
            <w:r w:rsidR="004D35A8">
              <w:rPr>
                <w:noProof/>
                <w:webHidden/>
              </w:rPr>
              <w:fldChar w:fldCharType="separate"/>
            </w:r>
            <w:r w:rsidR="004D35A8">
              <w:rPr>
                <w:noProof/>
                <w:webHidden/>
              </w:rPr>
              <w:t>22</w:t>
            </w:r>
            <w:r w:rsidR="004D35A8">
              <w:rPr>
                <w:noProof/>
                <w:webHidden/>
              </w:rPr>
              <w:fldChar w:fldCharType="end"/>
            </w:r>
          </w:hyperlink>
        </w:p>
        <w:p w14:paraId="209A9F79" w14:textId="07F3065F"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0" w:history="1">
            <w:r w:rsidR="004D35A8" w:rsidRPr="00EE53DF">
              <w:rPr>
                <w:rStyle w:val="Lienhypertexte"/>
                <w:noProof/>
              </w:rPr>
              <w:t>6.1.</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CODIFICATION DES FICHIERS</w:t>
            </w:r>
            <w:r w:rsidR="004D35A8">
              <w:rPr>
                <w:noProof/>
                <w:webHidden/>
              </w:rPr>
              <w:tab/>
            </w:r>
            <w:r w:rsidR="004D35A8">
              <w:rPr>
                <w:noProof/>
                <w:webHidden/>
              </w:rPr>
              <w:fldChar w:fldCharType="begin"/>
            </w:r>
            <w:r w:rsidR="004D35A8">
              <w:rPr>
                <w:noProof/>
                <w:webHidden/>
              </w:rPr>
              <w:instrText xml:space="preserve"> PAGEREF _Toc153997010 \h </w:instrText>
            </w:r>
            <w:r w:rsidR="004D35A8">
              <w:rPr>
                <w:noProof/>
                <w:webHidden/>
              </w:rPr>
            </w:r>
            <w:r w:rsidR="004D35A8">
              <w:rPr>
                <w:noProof/>
                <w:webHidden/>
              </w:rPr>
              <w:fldChar w:fldCharType="separate"/>
            </w:r>
            <w:r w:rsidR="004D35A8">
              <w:rPr>
                <w:noProof/>
                <w:webHidden/>
              </w:rPr>
              <w:t>22</w:t>
            </w:r>
            <w:r w:rsidR="004D35A8">
              <w:rPr>
                <w:noProof/>
                <w:webHidden/>
              </w:rPr>
              <w:fldChar w:fldCharType="end"/>
            </w:r>
          </w:hyperlink>
        </w:p>
        <w:p w14:paraId="66E4B055" w14:textId="33425136"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1" w:history="1">
            <w:r w:rsidR="004D35A8" w:rsidRPr="00EE53DF">
              <w:rPr>
                <w:rStyle w:val="Lienhypertexte"/>
                <w:noProof/>
              </w:rPr>
              <w:t>6.2.</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FORMATS D’ECHANGES ET DE LIVRABLES</w:t>
            </w:r>
            <w:r w:rsidR="004D35A8">
              <w:rPr>
                <w:noProof/>
                <w:webHidden/>
              </w:rPr>
              <w:tab/>
            </w:r>
            <w:r w:rsidR="004D35A8">
              <w:rPr>
                <w:noProof/>
                <w:webHidden/>
              </w:rPr>
              <w:fldChar w:fldCharType="begin"/>
            </w:r>
            <w:r w:rsidR="004D35A8">
              <w:rPr>
                <w:noProof/>
                <w:webHidden/>
              </w:rPr>
              <w:instrText xml:space="preserve"> PAGEREF _Toc153997011 \h </w:instrText>
            </w:r>
            <w:r w:rsidR="004D35A8">
              <w:rPr>
                <w:noProof/>
                <w:webHidden/>
              </w:rPr>
            </w:r>
            <w:r w:rsidR="004D35A8">
              <w:rPr>
                <w:noProof/>
                <w:webHidden/>
              </w:rPr>
              <w:fldChar w:fldCharType="separate"/>
            </w:r>
            <w:r w:rsidR="004D35A8">
              <w:rPr>
                <w:noProof/>
                <w:webHidden/>
              </w:rPr>
              <w:t>22</w:t>
            </w:r>
            <w:r w:rsidR="004D35A8">
              <w:rPr>
                <w:noProof/>
                <w:webHidden/>
              </w:rPr>
              <w:fldChar w:fldCharType="end"/>
            </w:r>
          </w:hyperlink>
        </w:p>
        <w:p w14:paraId="6E4DA2BD" w14:textId="7077611D"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2" w:history="1">
            <w:r w:rsidR="004D35A8" w:rsidRPr="00EE53DF">
              <w:rPr>
                <w:rStyle w:val="Lienhypertexte"/>
                <w:noProof/>
              </w:rPr>
              <w:t>6.3.</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GEOREFERENCEMENT DU PROJET</w:t>
            </w:r>
            <w:r w:rsidR="004D35A8">
              <w:rPr>
                <w:noProof/>
                <w:webHidden/>
              </w:rPr>
              <w:tab/>
            </w:r>
            <w:r w:rsidR="004D35A8">
              <w:rPr>
                <w:noProof/>
                <w:webHidden/>
              </w:rPr>
              <w:fldChar w:fldCharType="begin"/>
            </w:r>
            <w:r w:rsidR="004D35A8">
              <w:rPr>
                <w:noProof/>
                <w:webHidden/>
              </w:rPr>
              <w:instrText xml:space="preserve"> PAGEREF _Toc153997012 \h </w:instrText>
            </w:r>
            <w:r w:rsidR="004D35A8">
              <w:rPr>
                <w:noProof/>
                <w:webHidden/>
              </w:rPr>
            </w:r>
            <w:r w:rsidR="004D35A8">
              <w:rPr>
                <w:noProof/>
                <w:webHidden/>
              </w:rPr>
              <w:fldChar w:fldCharType="separate"/>
            </w:r>
            <w:r w:rsidR="004D35A8">
              <w:rPr>
                <w:noProof/>
                <w:webHidden/>
              </w:rPr>
              <w:t>23</w:t>
            </w:r>
            <w:r w:rsidR="004D35A8">
              <w:rPr>
                <w:noProof/>
                <w:webHidden/>
              </w:rPr>
              <w:fldChar w:fldCharType="end"/>
            </w:r>
          </w:hyperlink>
        </w:p>
        <w:p w14:paraId="33692226" w14:textId="713F310A"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3" w:history="1">
            <w:r w:rsidR="004D35A8" w:rsidRPr="00EE53DF">
              <w:rPr>
                <w:rStyle w:val="Lienhypertexte"/>
                <w:noProof/>
              </w:rPr>
              <w:t>6.4.</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SEGEMENTATION DES MAQUETTES NUMERIQUES</w:t>
            </w:r>
            <w:r w:rsidR="004D35A8">
              <w:rPr>
                <w:noProof/>
                <w:webHidden/>
              </w:rPr>
              <w:tab/>
            </w:r>
            <w:r w:rsidR="004D35A8">
              <w:rPr>
                <w:noProof/>
                <w:webHidden/>
              </w:rPr>
              <w:fldChar w:fldCharType="begin"/>
            </w:r>
            <w:r w:rsidR="004D35A8">
              <w:rPr>
                <w:noProof/>
                <w:webHidden/>
              </w:rPr>
              <w:instrText xml:space="preserve"> PAGEREF _Toc153997013 \h </w:instrText>
            </w:r>
            <w:r w:rsidR="004D35A8">
              <w:rPr>
                <w:noProof/>
                <w:webHidden/>
              </w:rPr>
            </w:r>
            <w:r w:rsidR="004D35A8">
              <w:rPr>
                <w:noProof/>
                <w:webHidden/>
              </w:rPr>
              <w:fldChar w:fldCharType="separate"/>
            </w:r>
            <w:r w:rsidR="004D35A8">
              <w:rPr>
                <w:noProof/>
                <w:webHidden/>
              </w:rPr>
              <w:t>23</w:t>
            </w:r>
            <w:r w:rsidR="004D35A8">
              <w:rPr>
                <w:noProof/>
                <w:webHidden/>
              </w:rPr>
              <w:fldChar w:fldCharType="end"/>
            </w:r>
          </w:hyperlink>
        </w:p>
        <w:p w14:paraId="634FDE73" w14:textId="1795FB46"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4" w:history="1">
            <w:r w:rsidR="004D35A8" w:rsidRPr="00EE53DF">
              <w:rPr>
                <w:rStyle w:val="Lienhypertexte"/>
                <w:noProof/>
              </w:rPr>
              <w:t>6.5.</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ARBORESCENCE SPATIALE</w:t>
            </w:r>
            <w:r w:rsidR="004D35A8">
              <w:rPr>
                <w:noProof/>
                <w:webHidden/>
              </w:rPr>
              <w:tab/>
            </w:r>
            <w:r w:rsidR="004D35A8">
              <w:rPr>
                <w:noProof/>
                <w:webHidden/>
              </w:rPr>
              <w:fldChar w:fldCharType="begin"/>
            </w:r>
            <w:r w:rsidR="004D35A8">
              <w:rPr>
                <w:noProof/>
                <w:webHidden/>
              </w:rPr>
              <w:instrText xml:space="preserve"> PAGEREF _Toc153997014 \h </w:instrText>
            </w:r>
            <w:r w:rsidR="004D35A8">
              <w:rPr>
                <w:noProof/>
                <w:webHidden/>
              </w:rPr>
            </w:r>
            <w:r w:rsidR="004D35A8">
              <w:rPr>
                <w:noProof/>
                <w:webHidden/>
              </w:rPr>
              <w:fldChar w:fldCharType="separate"/>
            </w:r>
            <w:r w:rsidR="004D35A8">
              <w:rPr>
                <w:noProof/>
                <w:webHidden/>
              </w:rPr>
              <w:t>23</w:t>
            </w:r>
            <w:r w:rsidR="004D35A8">
              <w:rPr>
                <w:noProof/>
                <w:webHidden/>
              </w:rPr>
              <w:fldChar w:fldCharType="end"/>
            </w:r>
          </w:hyperlink>
        </w:p>
        <w:p w14:paraId="0A15C908" w14:textId="3882737F"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5" w:history="1">
            <w:r w:rsidR="004D35A8" w:rsidRPr="00EE53DF">
              <w:rPr>
                <w:rStyle w:val="Lienhypertexte"/>
                <w:noProof/>
              </w:rPr>
              <w:t>6.6.</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MODELISATION DES OBJETS</w:t>
            </w:r>
            <w:r w:rsidR="004D35A8">
              <w:rPr>
                <w:noProof/>
                <w:webHidden/>
              </w:rPr>
              <w:tab/>
            </w:r>
            <w:r w:rsidR="004D35A8">
              <w:rPr>
                <w:noProof/>
                <w:webHidden/>
              </w:rPr>
              <w:fldChar w:fldCharType="begin"/>
            </w:r>
            <w:r w:rsidR="004D35A8">
              <w:rPr>
                <w:noProof/>
                <w:webHidden/>
              </w:rPr>
              <w:instrText xml:space="preserve"> PAGEREF _Toc153997015 \h </w:instrText>
            </w:r>
            <w:r w:rsidR="004D35A8">
              <w:rPr>
                <w:noProof/>
                <w:webHidden/>
              </w:rPr>
            </w:r>
            <w:r w:rsidR="004D35A8">
              <w:rPr>
                <w:noProof/>
                <w:webHidden/>
              </w:rPr>
              <w:fldChar w:fldCharType="separate"/>
            </w:r>
            <w:r w:rsidR="004D35A8">
              <w:rPr>
                <w:noProof/>
                <w:webHidden/>
              </w:rPr>
              <w:t>24</w:t>
            </w:r>
            <w:r w:rsidR="004D35A8">
              <w:rPr>
                <w:noProof/>
                <w:webHidden/>
              </w:rPr>
              <w:fldChar w:fldCharType="end"/>
            </w:r>
          </w:hyperlink>
        </w:p>
        <w:p w14:paraId="00CDF6ED" w14:textId="0C0B0D8B"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6" w:history="1">
            <w:r w:rsidR="004D35A8" w:rsidRPr="00EE53DF">
              <w:rPr>
                <w:rStyle w:val="Lienhypertexte"/>
                <w:noProof/>
              </w:rPr>
              <w:t>6.7.</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COMPOSITION DES ELEMENTS</w:t>
            </w:r>
            <w:r w:rsidR="004D35A8">
              <w:rPr>
                <w:noProof/>
                <w:webHidden/>
              </w:rPr>
              <w:tab/>
            </w:r>
            <w:r w:rsidR="004D35A8">
              <w:rPr>
                <w:noProof/>
                <w:webHidden/>
              </w:rPr>
              <w:fldChar w:fldCharType="begin"/>
            </w:r>
            <w:r w:rsidR="004D35A8">
              <w:rPr>
                <w:noProof/>
                <w:webHidden/>
              </w:rPr>
              <w:instrText xml:space="preserve"> PAGEREF _Toc153997016 \h </w:instrText>
            </w:r>
            <w:r w:rsidR="004D35A8">
              <w:rPr>
                <w:noProof/>
                <w:webHidden/>
              </w:rPr>
            </w:r>
            <w:r w:rsidR="004D35A8">
              <w:rPr>
                <w:noProof/>
                <w:webHidden/>
              </w:rPr>
              <w:fldChar w:fldCharType="separate"/>
            </w:r>
            <w:r w:rsidR="004D35A8">
              <w:rPr>
                <w:noProof/>
                <w:webHidden/>
              </w:rPr>
              <w:t>25</w:t>
            </w:r>
            <w:r w:rsidR="004D35A8">
              <w:rPr>
                <w:noProof/>
                <w:webHidden/>
              </w:rPr>
              <w:fldChar w:fldCharType="end"/>
            </w:r>
          </w:hyperlink>
        </w:p>
        <w:p w14:paraId="78868C5B" w14:textId="7CF743A3"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7" w:history="1">
            <w:r w:rsidR="004D35A8" w:rsidRPr="00EE53DF">
              <w:rPr>
                <w:rStyle w:val="Lienhypertexte"/>
                <w:noProof/>
              </w:rPr>
              <w:t>6.8.</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USAGES DE CARACTERES ACCENTUES</w:t>
            </w:r>
            <w:r w:rsidR="004D35A8">
              <w:rPr>
                <w:noProof/>
                <w:webHidden/>
              </w:rPr>
              <w:tab/>
            </w:r>
            <w:r w:rsidR="004D35A8">
              <w:rPr>
                <w:noProof/>
                <w:webHidden/>
              </w:rPr>
              <w:fldChar w:fldCharType="begin"/>
            </w:r>
            <w:r w:rsidR="004D35A8">
              <w:rPr>
                <w:noProof/>
                <w:webHidden/>
              </w:rPr>
              <w:instrText xml:space="preserve"> PAGEREF _Toc153997017 \h </w:instrText>
            </w:r>
            <w:r w:rsidR="004D35A8">
              <w:rPr>
                <w:noProof/>
                <w:webHidden/>
              </w:rPr>
            </w:r>
            <w:r w:rsidR="004D35A8">
              <w:rPr>
                <w:noProof/>
                <w:webHidden/>
              </w:rPr>
              <w:fldChar w:fldCharType="separate"/>
            </w:r>
            <w:r w:rsidR="004D35A8">
              <w:rPr>
                <w:noProof/>
                <w:webHidden/>
              </w:rPr>
              <w:t>25</w:t>
            </w:r>
            <w:r w:rsidR="004D35A8">
              <w:rPr>
                <w:noProof/>
                <w:webHidden/>
              </w:rPr>
              <w:fldChar w:fldCharType="end"/>
            </w:r>
          </w:hyperlink>
        </w:p>
        <w:p w14:paraId="5CC369FB" w14:textId="2092A60C"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8" w:history="1">
            <w:r w:rsidR="004D35A8" w:rsidRPr="00EE53DF">
              <w:rPr>
                <w:rStyle w:val="Lienhypertexte"/>
                <w:noProof/>
              </w:rPr>
              <w:t>6.9.</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libelles des objets dans la maquette numerique</w:t>
            </w:r>
            <w:r w:rsidR="004D35A8">
              <w:rPr>
                <w:noProof/>
                <w:webHidden/>
              </w:rPr>
              <w:tab/>
            </w:r>
            <w:r w:rsidR="004D35A8">
              <w:rPr>
                <w:noProof/>
                <w:webHidden/>
              </w:rPr>
              <w:fldChar w:fldCharType="begin"/>
            </w:r>
            <w:r w:rsidR="004D35A8">
              <w:rPr>
                <w:noProof/>
                <w:webHidden/>
              </w:rPr>
              <w:instrText xml:space="preserve"> PAGEREF _Toc153997018 \h </w:instrText>
            </w:r>
            <w:r w:rsidR="004D35A8">
              <w:rPr>
                <w:noProof/>
                <w:webHidden/>
              </w:rPr>
            </w:r>
            <w:r w:rsidR="004D35A8">
              <w:rPr>
                <w:noProof/>
                <w:webHidden/>
              </w:rPr>
              <w:fldChar w:fldCharType="separate"/>
            </w:r>
            <w:r w:rsidR="004D35A8">
              <w:rPr>
                <w:noProof/>
                <w:webHidden/>
              </w:rPr>
              <w:t>25</w:t>
            </w:r>
            <w:r w:rsidR="004D35A8">
              <w:rPr>
                <w:noProof/>
                <w:webHidden/>
              </w:rPr>
              <w:fldChar w:fldCharType="end"/>
            </w:r>
          </w:hyperlink>
        </w:p>
        <w:p w14:paraId="4FC5AF5A" w14:textId="46038E47"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19" w:history="1">
            <w:r w:rsidR="004D35A8" w:rsidRPr="00EE53DF">
              <w:rPr>
                <w:rStyle w:val="Lienhypertexte"/>
                <w:noProof/>
              </w:rPr>
              <w:t>6.10.</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UNITES ET PRECISIONS</w:t>
            </w:r>
            <w:r w:rsidR="004D35A8">
              <w:rPr>
                <w:noProof/>
                <w:webHidden/>
              </w:rPr>
              <w:tab/>
            </w:r>
            <w:r w:rsidR="004D35A8">
              <w:rPr>
                <w:noProof/>
                <w:webHidden/>
              </w:rPr>
              <w:fldChar w:fldCharType="begin"/>
            </w:r>
            <w:r w:rsidR="004D35A8">
              <w:rPr>
                <w:noProof/>
                <w:webHidden/>
              </w:rPr>
              <w:instrText xml:space="preserve"> PAGEREF _Toc153997019 \h </w:instrText>
            </w:r>
            <w:r w:rsidR="004D35A8">
              <w:rPr>
                <w:noProof/>
                <w:webHidden/>
              </w:rPr>
            </w:r>
            <w:r w:rsidR="004D35A8">
              <w:rPr>
                <w:noProof/>
                <w:webHidden/>
              </w:rPr>
              <w:fldChar w:fldCharType="separate"/>
            </w:r>
            <w:r w:rsidR="004D35A8">
              <w:rPr>
                <w:noProof/>
                <w:webHidden/>
              </w:rPr>
              <w:t>25</w:t>
            </w:r>
            <w:r w:rsidR="004D35A8">
              <w:rPr>
                <w:noProof/>
                <w:webHidden/>
              </w:rPr>
              <w:fldChar w:fldCharType="end"/>
            </w:r>
          </w:hyperlink>
        </w:p>
        <w:p w14:paraId="6DE5027C" w14:textId="3F76ABE4"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20" w:history="1">
            <w:r w:rsidR="004D35A8" w:rsidRPr="00EE53DF">
              <w:rPr>
                <w:rStyle w:val="Lienhypertexte"/>
                <w:noProof/>
              </w:rPr>
              <w:t>6.11.</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CONFORMITE DES LIVRABLES</w:t>
            </w:r>
            <w:r w:rsidR="004D35A8">
              <w:rPr>
                <w:noProof/>
                <w:webHidden/>
              </w:rPr>
              <w:tab/>
            </w:r>
            <w:r w:rsidR="004D35A8">
              <w:rPr>
                <w:noProof/>
                <w:webHidden/>
              </w:rPr>
              <w:fldChar w:fldCharType="begin"/>
            </w:r>
            <w:r w:rsidR="004D35A8">
              <w:rPr>
                <w:noProof/>
                <w:webHidden/>
              </w:rPr>
              <w:instrText xml:space="preserve"> PAGEREF _Toc153997020 \h </w:instrText>
            </w:r>
            <w:r w:rsidR="004D35A8">
              <w:rPr>
                <w:noProof/>
                <w:webHidden/>
              </w:rPr>
            </w:r>
            <w:r w:rsidR="004D35A8">
              <w:rPr>
                <w:noProof/>
                <w:webHidden/>
              </w:rPr>
              <w:fldChar w:fldCharType="separate"/>
            </w:r>
            <w:r w:rsidR="004D35A8">
              <w:rPr>
                <w:noProof/>
                <w:webHidden/>
              </w:rPr>
              <w:t>26</w:t>
            </w:r>
            <w:r w:rsidR="004D35A8">
              <w:rPr>
                <w:noProof/>
                <w:webHidden/>
              </w:rPr>
              <w:fldChar w:fldCharType="end"/>
            </w:r>
          </w:hyperlink>
        </w:p>
        <w:p w14:paraId="059D3361" w14:textId="62129A00"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21" w:history="1">
            <w:r w:rsidR="004D35A8" w:rsidRPr="00EE53DF">
              <w:rPr>
                <w:rStyle w:val="Lienhypertexte"/>
                <w:noProof/>
              </w:rPr>
              <w:t>6.12.</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NIVEAU DE DETAIL</w:t>
            </w:r>
            <w:r w:rsidR="004D35A8">
              <w:rPr>
                <w:noProof/>
                <w:webHidden/>
              </w:rPr>
              <w:tab/>
            </w:r>
            <w:r w:rsidR="004D35A8">
              <w:rPr>
                <w:noProof/>
                <w:webHidden/>
              </w:rPr>
              <w:fldChar w:fldCharType="begin"/>
            </w:r>
            <w:r w:rsidR="004D35A8">
              <w:rPr>
                <w:noProof/>
                <w:webHidden/>
              </w:rPr>
              <w:instrText xml:space="preserve"> PAGEREF _Toc153997021 \h </w:instrText>
            </w:r>
            <w:r w:rsidR="004D35A8">
              <w:rPr>
                <w:noProof/>
                <w:webHidden/>
              </w:rPr>
            </w:r>
            <w:r w:rsidR="004D35A8">
              <w:rPr>
                <w:noProof/>
                <w:webHidden/>
              </w:rPr>
              <w:fldChar w:fldCharType="separate"/>
            </w:r>
            <w:r w:rsidR="004D35A8">
              <w:rPr>
                <w:noProof/>
                <w:webHidden/>
              </w:rPr>
              <w:t>27</w:t>
            </w:r>
            <w:r w:rsidR="004D35A8">
              <w:rPr>
                <w:noProof/>
                <w:webHidden/>
              </w:rPr>
              <w:fldChar w:fldCharType="end"/>
            </w:r>
          </w:hyperlink>
        </w:p>
        <w:p w14:paraId="7AC8CC1A" w14:textId="5FE2F8E7"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22" w:history="1">
            <w:r w:rsidR="004D35A8" w:rsidRPr="00EE53DF">
              <w:rPr>
                <w:rStyle w:val="Lienhypertexte"/>
                <w:noProof/>
              </w:rPr>
              <w:t>6.13.</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LE SYSTEME DE CLASSIFICATION</w:t>
            </w:r>
            <w:r w:rsidR="004D35A8">
              <w:rPr>
                <w:noProof/>
                <w:webHidden/>
              </w:rPr>
              <w:tab/>
            </w:r>
            <w:r w:rsidR="004D35A8">
              <w:rPr>
                <w:noProof/>
                <w:webHidden/>
              </w:rPr>
              <w:fldChar w:fldCharType="begin"/>
            </w:r>
            <w:r w:rsidR="004D35A8">
              <w:rPr>
                <w:noProof/>
                <w:webHidden/>
              </w:rPr>
              <w:instrText xml:space="preserve"> PAGEREF _Toc153997022 \h </w:instrText>
            </w:r>
            <w:r w:rsidR="004D35A8">
              <w:rPr>
                <w:noProof/>
                <w:webHidden/>
              </w:rPr>
            </w:r>
            <w:r w:rsidR="004D35A8">
              <w:rPr>
                <w:noProof/>
                <w:webHidden/>
              </w:rPr>
              <w:fldChar w:fldCharType="separate"/>
            </w:r>
            <w:r w:rsidR="004D35A8">
              <w:rPr>
                <w:noProof/>
                <w:webHidden/>
              </w:rPr>
              <w:t>27</w:t>
            </w:r>
            <w:r w:rsidR="004D35A8">
              <w:rPr>
                <w:noProof/>
                <w:webHidden/>
              </w:rPr>
              <w:fldChar w:fldCharType="end"/>
            </w:r>
          </w:hyperlink>
        </w:p>
        <w:p w14:paraId="044B06AC" w14:textId="29592D24"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23" w:history="1">
            <w:r w:rsidR="004D35A8" w:rsidRPr="00EE53DF">
              <w:rPr>
                <w:rStyle w:val="Lienhypertexte"/>
                <w:noProof/>
              </w:rPr>
              <w:t>6.14.</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RENSEIGNEMENT DE PARAMETRE</w:t>
            </w:r>
            <w:r w:rsidR="004D35A8">
              <w:rPr>
                <w:noProof/>
                <w:webHidden/>
              </w:rPr>
              <w:tab/>
            </w:r>
            <w:r w:rsidR="004D35A8">
              <w:rPr>
                <w:noProof/>
                <w:webHidden/>
              </w:rPr>
              <w:fldChar w:fldCharType="begin"/>
            </w:r>
            <w:r w:rsidR="004D35A8">
              <w:rPr>
                <w:noProof/>
                <w:webHidden/>
              </w:rPr>
              <w:instrText xml:space="preserve"> PAGEREF _Toc153997023 \h </w:instrText>
            </w:r>
            <w:r w:rsidR="004D35A8">
              <w:rPr>
                <w:noProof/>
                <w:webHidden/>
              </w:rPr>
            </w:r>
            <w:r w:rsidR="004D35A8">
              <w:rPr>
                <w:noProof/>
                <w:webHidden/>
              </w:rPr>
              <w:fldChar w:fldCharType="separate"/>
            </w:r>
            <w:r w:rsidR="004D35A8">
              <w:rPr>
                <w:noProof/>
                <w:webHidden/>
              </w:rPr>
              <w:t>28</w:t>
            </w:r>
            <w:r w:rsidR="004D35A8">
              <w:rPr>
                <w:noProof/>
                <w:webHidden/>
              </w:rPr>
              <w:fldChar w:fldCharType="end"/>
            </w:r>
          </w:hyperlink>
        </w:p>
        <w:p w14:paraId="4D4BA676" w14:textId="375DB2E7"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7024" w:history="1">
            <w:r w:rsidR="004D35A8" w:rsidRPr="00EE53DF">
              <w:rPr>
                <w:rStyle w:val="Lienhypertexte"/>
                <w:noProof/>
              </w:rPr>
              <w:t>7.</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DOE NUMERIQUE</w:t>
            </w:r>
            <w:r w:rsidR="004D35A8">
              <w:rPr>
                <w:noProof/>
                <w:webHidden/>
              </w:rPr>
              <w:tab/>
            </w:r>
            <w:r w:rsidR="004D35A8">
              <w:rPr>
                <w:noProof/>
                <w:webHidden/>
              </w:rPr>
              <w:fldChar w:fldCharType="begin"/>
            </w:r>
            <w:r w:rsidR="004D35A8">
              <w:rPr>
                <w:noProof/>
                <w:webHidden/>
              </w:rPr>
              <w:instrText xml:space="preserve"> PAGEREF _Toc153997024 \h </w:instrText>
            </w:r>
            <w:r w:rsidR="004D35A8">
              <w:rPr>
                <w:noProof/>
                <w:webHidden/>
              </w:rPr>
            </w:r>
            <w:r w:rsidR="004D35A8">
              <w:rPr>
                <w:noProof/>
                <w:webHidden/>
              </w:rPr>
              <w:fldChar w:fldCharType="separate"/>
            </w:r>
            <w:r w:rsidR="004D35A8">
              <w:rPr>
                <w:noProof/>
                <w:webHidden/>
              </w:rPr>
              <w:t>29</w:t>
            </w:r>
            <w:r w:rsidR="004D35A8">
              <w:rPr>
                <w:noProof/>
                <w:webHidden/>
              </w:rPr>
              <w:fldChar w:fldCharType="end"/>
            </w:r>
          </w:hyperlink>
        </w:p>
        <w:p w14:paraId="6A3DDCA0" w14:textId="15EAA11A"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25" w:history="1">
            <w:r w:rsidR="004D35A8" w:rsidRPr="00EE53DF">
              <w:rPr>
                <w:rStyle w:val="Lienhypertexte"/>
                <w:noProof/>
              </w:rPr>
              <w:t>7.1.</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PREAMBULE</w:t>
            </w:r>
            <w:r w:rsidR="004D35A8">
              <w:rPr>
                <w:noProof/>
                <w:webHidden/>
              </w:rPr>
              <w:tab/>
            </w:r>
            <w:r w:rsidR="004D35A8">
              <w:rPr>
                <w:noProof/>
                <w:webHidden/>
              </w:rPr>
              <w:fldChar w:fldCharType="begin"/>
            </w:r>
            <w:r w:rsidR="004D35A8">
              <w:rPr>
                <w:noProof/>
                <w:webHidden/>
              </w:rPr>
              <w:instrText xml:space="preserve"> PAGEREF _Toc153997025 \h </w:instrText>
            </w:r>
            <w:r w:rsidR="004D35A8">
              <w:rPr>
                <w:noProof/>
                <w:webHidden/>
              </w:rPr>
            </w:r>
            <w:r w:rsidR="004D35A8">
              <w:rPr>
                <w:noProof/>
                <w:webHidden/>
              </w:rPr>
              <w:fldChar w:fldCharType="separate"/>
            </w:r>
            <w:r w:rsidR="004D35A8">
              <w:rPr>
                <w:noProof/>
                <w:webHidden/>
              </w:rPr>
              <w:t>29</w:t>
            </w:r>
            <w:r w:rsidR="004D35A8">
              <w:rPr>
                <w:noProof/>
                <w:webHidden/>
              </w:rPr>
              <w:fldChar w:fldCharType="end"/>
            </w:r>
          </w:hyperlink>
        </w:p>
        <w:p w14:paraId="6245C535" w14:textId="014C03DC"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26" w:history="1">
            <w:r w:rsidR="004D35A8" w:rsidRPr="00EE53DF">
              <w:rPr>
                <w:rStyle w:val="Lienhypertexte"/>
                <w:noProof/>
              </w:rPr>
              <w:t>7.2.</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STRUCTURE DU DOE NUMERIQUE</w:t>
            </w:r>
            <w:r w:rsidR="004D35A8">
              <w:rPr>
                <w:noProof/>
                <w:webHidden/>
              </w:rPr>
              <w:tab/>
            </w:r>
            <w:r w:rsidR="004D35A8">
              <w:rPr>
                <w:noProof/>
                <w:webHidden/>
              </w:rPr>
              <w:fldChar w:fldCharType="begin"/>
            </w:r>
            <w:r w:rsidR="004D35A8">
              <w:rPr>
                <w:noProof/>
                <w:webHidden/>
              </w:rPr>
              <w:instrText xml:space="preserve"> PAGEREF _Toc153997026 \h </w:instrText>
            </w:r>
            <w:r w:rsidR="004D35A8">
              <w:rPr>
                <w:noProof/>
                <w:webHidden/>
              </w:rPr>
            </w:r>
            <w:r w:rsidR="004D35A8">
              <w:rPr>
                <w:noProof/>
                <w:webHidden/>
              </w:rPr>
              <w:fldChar w:fldCharType="separate"/>
            </w:r>
            <w:r w:rsidR="004D35A8">
              <w:rPr>
                <w:noProof/>
                <w:webHidden/>
              </w:rPr>
              <w:t>29</w:t>
            </w:r>
            <w:r w:rsidR="004D35A8">
              <w:rPr>
                <w:noProof/>
                <w:webHidden/>
              </w:rPr>
              <w:fldChar w:fldCharType="end"/>
            </w:r>
          </w:hyperlink>
        </w:p>
        <w:p w14:paraId="29AB6F5A" w14:textId="0418B4B3"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27" w:history="1">
            <w:r w:rsidR="004D35A8" w:rsidRPr="00EE53DF">
              <w:rPr>
                <w:rStyle w:val="Lienhypertexte"/>
                <w:noProof/>
              </w:rPr>
              <w:t>7.3.</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LIVRAISON DU DOE NUMERIQUE</w:t>
            </w:r>
            <w:r w:rsidR="004D35A8">
              <w:rPr>
                <w:noProof/>
                <w:webHidden/>
              </w:rPr>
              <w:tab/>
            </w:r>
            <w:r w:rsidR="004D35A8">
              <w:rPr>
                <w:noProof/>
                <w:webHidden/>
              </w:rPr>
              <w:fldChar w:fldCharType="begin"/>
            </w:r>
            <w:r w:rsidR="004D35A8">
              <w:rPr>
                <w:noProof/>
                <w:webHidden/>
              </w:rPr>
              <w:instrText xml:space="preserve"> PAGEREF _Toc153997027 \h </w:instrText>
            </w:r>
            <w:r w:rsidR="004D35A8">
              <w:rPr>
                <w:noProof/>
                <w:webHidden/>
              </w:rPr>
            </w:r>
            <w:r w:rsidR="004D35A8">
              <w:rPr>
                <w:noProof/>
                <w:webHidden/>
              </w:rPr>
              <w:fldChar w:fldCharType="separate"/>
            </w:r>
            <w:r w:rsidR="004D35A8">
              <w:rPr>
                <w:noProof/>
                <w:webHidden/>
              </w:rPr>
              <w:t>29</w:t>
            </w:r>
            <w:r w:rsidR="004D35A8">
              <w:rPr>
                <w:noProof/>
                <w:webHidden/>
              </w:rPr>
              <w:fldChar w:fldCharType="end"/>
            </w:r>
          </w:hyperlink>
        </w:p>
        <w:p w14:paraId="30DB9528" w14:textId="17A0BF3B" w:rsidR="004D35A8" w:rsidRDefault="000612AC">
          <w:pPr>
            <w:pStyle w:val="TM2"/>
            <w:tabs>
              <w:tab w:val="left" w:pos="1495"/>
              <w:tab w:val="right" w:leader="dot" w:pos="9736"/>
            </w:tabs>
            <w:rPr>
              <w:rFonts w:asciiTheme="minorHAnsi" w:eastAsiaTheme="minorEastAsia" w:hAnsiTheme="minorHAnsi" w:cstheme="minorBidi"/>
              <w:noProof/>
              <w:kern w:val="2"/>
              <w14:ligatures w14:val="standardContextual"/>
            </w:rPr>
          </w:pPr>
          <w:hyperlink w:anchor="_Toc153997028" w:history="1">
            <w:r w:rsidR="004D35A8" w:rsidRPr="00EE53DF">
              <w:rPr>
                <w:rStyle w:val="Lienhypertexte"/>
                <w:noProof/>
              </w:rPr>
              <w:t>7.4.</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ARBORESCENCE DU DOE NUMERIQUE</w:t>
            </w:r>
            <w:r w:rsidR="004D35A8">
              <w:rPr>
                <w:noProof/>
                <w:webHidden/>
              </w:rPr>
              <w:tab/>
            </w:r>
            <w:r w:rsidR="004D35A8">
              <w:rPr>
                <w:noProof/>
                <w:webHidden/>
              </w:rPr>
              <w:fldChar w:fldCharType="begin"/>
            </w:r>
            <w:r w:rsidR="004D35A8">
              <w:rPr>
                <w:noProof/>
                <w:webHidden/>
              </w:rPr>
              <w:instrText xml:space="preserve"> PAGEREF _Toc153997028 \h </w:instrText>
            </w:r>
            <w:r w:rsidR="004D35A8">
              <w:rPr>
                <w:noProof/>
                <w:webHidden/>
              </w:rPr>
            </w:r>
            <w:r w:rsidR="004D35A8">
              <w:rPr>
                <w:noProof/>
                <w:webHidden/>
              </w:rPr>
              <w:fldChar w:fldCharType="separate"/>
            </w:r>
            <w:r w:rsidR="004D35A8">
              <w:rPr>
                <w:noProof/>
                <w:webHidden/>
              </w:rPr>
              <w:t>29</w:t>
            </w:r>
            <w:r w:rsidR="004D35A8">
              <w:rPr>
                <w:noProof/>
                <w:webHidden/>
              </w:rPr>
              <w:fldChar w:fldCharType="end"/>
            </w:r>
          </w:hyperlink>
        </w:p>
        <w:p w14:paraId="72F5E19D" w14:textId="1294A717"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7029" w:history="1">
            <w:r w:rsidR="004D35A8" w:rsidRPr="00EE53DF">
              <w:rPr>
                <w:rStyle w:val="Lienhypertexte"/>
                <w:noProof/>
              </w:rPr>
              <w:t>8.</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GESTION EXPLOITATION MAINTENANCE EN BIM</w:t>
            </w:r>
            <w:r w:rsidR="004D35A8">
              <w:rPr>
                <w:noProof/>
                <w:webHidden/>
              </w:rPr>
              <w:tab/>
            </w:r>
            <w:r w:rsidR="004D35A8">
              <w:rPr>
                <w:noProof/>
                <w:webHidden/>
              </w:rPr>
              <w:fldChar w:fldCharType="begin"/>
            </w:r>
            <w:r w:rsidR="004D35A8">
              <w:rPr>
                <w:noProof/>
                <w:webHidden/>
              </w:rPr>
              <w:instrText xml:space="preserve"> PAGEREF _Toc153997029 \h </w:instrText>
            </w:r>
            <w:r w:rsidR="004D35A8">
              <w:rPr>
                <w:noProof/>
                <w:webHidden/>
              </w:rPr>
            </w:r>
            <w:r w:rsidR="004D35A8">
              <w:rPr>
                <w:noProof/>
                <w:webHidden/>
              </w:rPr>
              <w:fldChar w:fldCharType="separate"/>
            </w:r>
            <w:r w:rsidR="004D35A8">
              <w:rPr>
                <w:noProof/>
                <w:webHidden/>
              </w:rPr>
              <w:t>31</w:t>
            </w:r>
            <w:r w:rsidR="004D35A8">
              <w:rPr>
                <w:noProof/>
                <w:webHidden/>
              </w:rPr>
              <w:fldChar w:fldCharType="end"/>
            </w:r>
          </w:hyperlink>
        </w:p>
        <w:p w14:paraId="5DDD4C2E" w14:textId="3FAF4E66"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7030" w:history="1">
            <w:r w:rsidR="004D35A8" w:rsidRPr="00EE53DF">
              <w:rPr>
                <w:rStyle w:val="Lienhypertexte"/>
                <w:noProof/>
              </w:rPr>
              <w:t>9.</w:t>
            </w:r>
            <w:r w:rsidR="004D35A8">
              <w:rPr>
                <w:rFonts w:asciiTheme="minorHAnsi" w:eastAsiaTheme="minorEastAsia" w:hAnsiTheme="minorHAnsi" w:cstheme="minorBidi"/>
                <w:noProof/>
                <w:kern w:val="2"/>
                <w14:ligatures w14:val="standardContextual"/>
              </w:rPr>
              <w:tab/>
            </w:r>
            <w:r w:rsidR="004D35A8" w:rsidRPr="00EE53DF">
              <w:rPr>
                <w:rStyle w:val="Lienhypertexte"/>
                <w:noProof/>
              </w:rPr>
              <w:t>DROITS DE PROPRIETE INTELLECTUELLE</w:t>
            </w:r>
            <w:r w:rsidR="004D35A8">
              <w:rPr>
                <w:noProof/>
                <w:webHidden/>
              </w:rPr>
              <w:tab/>
            </w:r>
            <w:r w:rsidR="004D35A8">
              <w:rPr>
                <w:noProof/>
                <w:webHidden/>
              </w:rPr>
              <w:fldChar w:fldCharType="begin"/>
            </w:r>
            <w:r w:rsidR="004D35A8">
              <w:rPr>
                <w:noProof/>
                <w:webHidden/>
              </w:rPr>
              <w:instrText xml:space="preserve"> PAGEREF _Toc153997030 \h </w:instrText>
            </w:r>
            <w:r w:rsidR="004D35A8">
              <w:rPr>
                <w:noProof/>
                <w:webHidden/>
              </w:rPr>
            </w:r>
            <w:r w:rsidR="004D35A8">
              <w:rPr>
                <w:noProof/>
                <w:webHidden/>
              </w:rPr>
              <w:fldChar w:fldCharType="separate"/>
            </w:r>
            <w:r w:rsidR="004D35A8">
              <w:rPr>
                <w:noProof/>
                <w:webHidden/>
              </w:rPr>
              <w:t>31</w:t>
            </w:r>
            <w:r w:rsidR="004D35A8">
              <w:rPr>
                <w:noProof/>
                <w:webHidden/>
              </w:rPr>
              <w:fldChar w:fldCharType="end"/>
            </w:r>
          </w:hyperlink>
        </w:p>
        <w:p w14:paraId="0DC05C34" w14:textId="25375307" w:rsidR="004D35A8" w:rsidRDefault="000612AC">
          <w:pPr>
            <w:pStyle w:val="TM1"/>
            <w:tabs>
              <w:tab w:val="left" w:pos="1495"/>
              <w:tab w:val="right" w:leader="dot" w:pos="9736"/>
            </w:tabs>
            <w:rPr>
              <w:rFonts w:asciiTheme="minorHAnsi" w:eastAsiaTheme="minorEastAsia" w:hAnsiTheme="minorHAnsi" w:cstheme="minorBidi"/>
              <w:noProof/>
              <w:kern w:val="2"/>
              <w14:ligatures w14:val="standardContextual"/>
            </w:rPr>
          </w:pPr>
          <w:hyperlink w:anchor="_Toc153997031" w:history="1">
            <w:r w:rsidR="004D35A8" w:rsidRPr="00EE53DF">
              <w:rPr>
                <w:rStyle w:val="Lienhypertexte"/>
                <w:noProof/>
                <w:lang w:eastAsia="en-US"/>
              </w:rPr>
              <w:t>10.</w:t>
            </w:r>
            <w:r w:rsidR="004D35A8">
              <w:rPr>
                <w:rFonts w:asciiTheme="minorHAnsi" w:eastAsiaTheme="minorEastAsia" w:hAnsiTheme="minorHAnsi" w:cstheme="minorBidi"/>
                <w:noProof/>
                <w:kern w:val="2"/>
                <w14:ligatures w14:val="standardContextual"/>
              </w:rPr>
              <w:tab/>
            </w:r>
            <w:r w:rsidR="004D35A8" w:rsidRPr="00EE53DF">
              <w:rPr>
                <w:rStyle w:val="Lienhypertexte"/>
                <w:noProof/>
                <w:lang w:eastAsia="en-US"/>
              </w:rPr>
              <w:t>ANNEXE 1 : TABLEAU DE NIVEAU DEVELOPPEMENT</w:t>
            </w:r>
            <w:r w:rsidR="004D35A8">
              <w:rPr>
                <w:noProof/>
                <w:webHidden/>
              </w:rPr>
              <w:tab/>
            </w:r>
            <w:r w:rsidR="004D35A8">
              <w:rPr>
                <w:noProof/>
                <w:webHidden/>
              </w:rPr>
              <w:fldChar w:fldCharType="begin"/>
            </w:r>
            <w:r w:rsidR="004D35A8">
              <w:rPr>
                <w:noProof/>
                <w:webHidden/>
              </w:rPr>
              <w:instrText xml:space="preserve"> PAGEREF _Toc153997031 \h </w:instrText>
            </w:r>
            <w:r w:rsidR="004D35A8">
              <w:rPr>
                <w:noProof/>
                <w:webHidden/>
              </w:rPr>
            </w:r>
            <w:r w:rsidR="004D35A8">
              <w:rPr>
                <w:noProof/>
                <w:webHidden/>
              </w:rPr>
              <w:fldChar w:fldCharType="separate"/>
            </w:r>
            <w:r w:rsidR="004D35A8">
              <w:rPr>
                <w:noProof/>
                <w:webHidden/>
              </w:rPr>
              <w:t>32</w:t>
            </w:r>
            <w:r w:rsidR="004D35A8">
              <w:rPr>
                <w:noProof/>
                <w:webHidden/>
              </w:rPr>
              <w:fldChar w:fldCharType="end"/>
            </w:r>
          </w:hyperlink>
        </w:p>
        <w:p w14:paraId="4E42648A" w14:textId="279DE20D" w:rsidR="00853FB3" w:rsidRDefault="00853FB3">
          <w:r>
            <w:rPr>
              <w:b/>
              <w:bCs/>
            </w:rPr>
            <w:fldChar w:fldCharType="end"/>
          </w:r>
        </w:p>
      </w:sdtContent>
    </w:sdt>
    <w:p w14:paraId="2A9612E7" w14:textId="4ED72163" w:rsidR="00853FB3" w:rsidRDefault="00853FB3">
      <w:pPr>
        <w:spacing w:after="160" w:line="259" w:lineRule="auto"/>
        <w:rPr>
          <w:rFonts w:ascii="CGP" w:hAnsi="CGP"/>
        </w:rPr>
      </w:pPr>
      <w:r>
        <w:rPr>
          <w:rFonts w:ascii="CGP" w:hAnsi="CGP"/>
        </w:rPr>
        <w:br w:type="page"/>
      </w:r>
    </w:p>
    <w:p w14:paraId="02EC1A81" w14:textId="229553E0" w:rsidR="003F20F2" w:rsidRDefault="003F20F2" w:rsidP="00681F88">
      <w:pPr>
        <w:pStyle w:val="Titre1"/>
      </w:pPr>
      <w:bookmarkStart w:id="0" w:name="_Toc153996983"/>
      <w:r>
        <w:lastRenderedPageBreak/>
        <w:t>VERSIONS</w:t>
      </w:r>
      <w:bookmarkEnd w:id="0"/>
      <w:r>
        <w:t xml:space="preserve"> </w:t>
      </w:r>
    </w:p>
    <w:p w14:paraId="345C35ED" w14:textId="77777777" w:rsidR="003F20F2" w:rsidRDefault="003F20F2" w:rsidP="003F20F2"/>
    <w:tbl>
      <w:tblPr>
        <w:tblStyle w:val="Grilledutableau"/>
        <w:tblW w:w="0" w:type="auto"/>
        <w:jc w:val="center"/>
        <w:tblLook w:val="04A0" w:firstRow="1" w:lastRow="0" w:firstColumn="1" w:lastColumn="0" w:noHBand="0" w:noVBand="1"/>
      </w:tblPr>
      <w:tblGrid>
        <w:gridCol w:w="1812"/>
        <w:gridCol w:w="1812"/>
        <w:gridCol w:w="1812"/>
        <w:gridCol w:w="1812"/>
        <w:gridCol w:w="1812"/>
      </w:tblGrid>
      <w:tr w:rsidR="003F20F2" w14:paraId="05A2B713" w14:textId="77777777" w:rsidTr="009939E6">
        <w:trPr>
          <w:jc w:val="center"/>
        </w:trPr>
        <w:tc>
          <w:tcPr>
            <w:tcW w:w="1812" w:type="dxa"/>
          </w:tcPr>
          <w:p w14:paraId="0CB05CE6" w14:textId="12845EA1" w:rsidR="003F20F2" w:rsidRDefault="003F20F2" w:rsidP="003F20F2">
            <w:r>
              <w:t xml:space="preserve">Rédacteur </w:t>
            </w:r>
          </w:p>
        </w:tc>
        <w:tc>
          <w:tcPr>
            <w:tcW w:w="1812" w:type="dxa"/>
          </w:tcPr>
          <w:p w14:paraId="64E88964" w14:textId="7556D734" w:rsidR="003F20F2" w:rsidRDefault="003F20F2" w:rsidP="003F20F2">
            <w:r>
              <w:t xml:space="preserve">Relecteur </w:t>
            </w:r>
          </w:p>
        </w:tc>
        <w:tc>
          <w:tcPr>
            <w:tcW w:w="1812" w:type="dxa"/>
          </w:tcPr>
          <w:p w14:paraId="47EBB71E" w14:textId="23784951" w:rsidR="003F20F2" w:rsidRDefault="003F20F2" w:rsidP="003F20F2">
            <w:r>
              <w:t xml:space="preserve">Valider par </w:t>
            </w:r>
          </w:p>
        </w:tc>
        <w:tc>
          <w:tcPr>
            <w:tcW w:w="1812" w:type="dxa"/>
          </w:tcPr>
          <w:p w14:paraId="38DCC20E" w14:textId="3D17656F" w:rsidR="003F20F2" w:rsidRDefault="003F20F2" w:rsidP="003F20F2">
            <w:r>
              <w:t xml:space="preserve">Date </w:t>
            </w:r>
          </w:p>
        </w:tc>
        <w:tc>
          <w:tcPr>
            <w:tcW w:w="1812" w:type="dxa"/>
          </w:tcPr>
          <w:p w14:paraId="080D69DB" w14:textId="2D9D1229" w:rsidR="003F20F2" w:rsidRDefault="003F20F2" w:rsidP="003F20F2">
            <w:r>
              <w:t>Version</w:t>
            </w:r>
          </w:p>
        </w:tc>
      </w:tr>
      <w:tr w:rsidR="003F20F2" w14:paraId="0DA48E01" w14:textId="77777777" w:rsidTr="009939E6">
        <w:trPr>
          <w:jc w:val="center"/>
        </w:trPr>
        <w:tc>
          <w:tcPr>
            <w:tcW w:w="1812" w:type="dxa"/>
          </w:tcPr>
          <w:p w14:paraId="4E561670" w14:textId="40E31A1B" w:rsidR="003F20F2" w:rsidRDefault="003F20F2" w:rsidP="003F20F2">
            <w:r>
              <w:t xml:space="preserve">Eloïse </w:t>
            </w:r>
            <w:proofErr w:type="spellStart"/>
            <w:r>
              <w:t>Beuriot</w:t>
            </w:r>
            <w:proofErr w:type="spellEnd"/>
            <w:r>
              <w:t xml:space="preserve"> AMO BIM – BIM in motion </w:t>
            </w:r>
          </w:p>
        </w:tc>
        <w:tc>
          <w:tcPr>
            <w:tcW w:w="1812" w:type="dxa"/>
          </w:tcPr>
          <w:p w14:paraId="3ADC9C1C" w14:textId="77777777" w:rsidR="003F20F2" w:rsidRDefault="003F20F2" w:rsidP="003F20F2">
            <w:proofErr w:type="spellStart"/>
            <w:r>
              <w:t>Méryll</w:t>
            </w:r>
            <w:proofErr w:type="spellEnd"/>
            <w:r>
              <w:t xml:space="preserve"> Guérin </w:t>
            </w:r>
          </w:p>
          <w:p w14:paraId="57A7ABEA" w14:textId="115CE292" w:rsidR="003F20F2" w:rsidRDefault="003F20F2" w:rsidP="003F20F2">
            <w:r>
              <w:t xml:space="preserve">AMO BIM – BIM in motion </w:t>
            </w:r>
          </w:p>
        </w:tc>
        <w:tc>
          <w:tcPr>
            <w:tcW w:w="1812" w:type="dxa"/>
          </w:tcPr>
          <w:p w14:paraId="567B190E" w14:textId="77777777" w:rsidR="003F20F2" w:rsidRDefault="003F20F2" w:rsidP="003F20F2"/>
        </w:tc>
        <w:tc>
          <w:tcPr>
            <w:tcW w:w="1812" w:type="dxa"/>
          </w:tcPr>
          <w:p w14:paraId="4B7D2140" w14:textId="14CC2667" w:rsidR="003F20F2" w:rsidRDefault="003E4676" w:rsidP="003F20F2">
            <w:r>
              <w:t>15.11.2023</w:t>
            </w:r>
          </w:p>
        </w:tc>
        <w:tc>
          <w:tcPr>
            <w:tcW w:w="1812" w:type="dxa"/>
          </w:tcPr>
          <w:p w14:paraId="1A71750F" w14:textId="0689FDB5" w:rsidR="003F20F2" w:rsidRDefault="003F20F2" w:rsidP="003F20F2">
            <w:r>
              <w:t>V</w:t>
            </w:r>
            <w:r w:rsidR="004D35A8">
              <w:t>1</w:t>
            </w:r>
          </w:p>
        </w:tc>
      </w:tr>
      <w:tr w:rsidR="003E4676" w14:paraId="76FBDA3B" w14:textId="77777777" w:rsidTr="009939E6">
        <w:trPr>
          <w:jc w:val="center"/>
        </w:trPr>
        <w:tc>
          <w:tcPr>
            <w:tcW w:w="1812" w:type="dxa"/>
          </w:tcPr>
          <w:p w14:paraId="7CE86FC3" w14:textId="2A96582C" w:rsidR="003E4676" w:rsidRDefault="003E4676" w:rsidP="003E4676">
            <w:r>
              <w:t xml:space="preserve">Eloïse </w:t>
            </w:r>
            <w:proofErr w:type="spellStart"/>
            <w:r>
              <w:t>Beuriot</w:t>
            </w:r>
            <w:proofErr w:type="spellEnd"/>
            <w:r>
              <w:t xml:space="preserve"> AMO BIM – BIM in motion </w:t>
            </w:r>
          </w:p>
        </w:tc>
        <w:tc>
          <w:tcPr>
            <w:tcW w:w="1812" w:type="dxa"/>
          </w:tcPr>
          <w:p w14:paraId="64C169F9" w14:textId="77777777" w:rsidR="003E4676" w:rsidRDefault="003E4676" w:rsidP="003E4676">
            <w:proofErr w:type="spellStart"/>
            <w:r>
              <w:t>Méryll</w:t>
            </w:r>
            <w:proofErr w:type="spellEnd"/>
            <w:r>
              <w:t xml:space="preserve"> Guérin </w:t>
            </w:r>
          </w:p>
          <w:p w14:paraId="7C147CE7" w14:textId="6B0B5510" w:rsidR="003E4676" w:rsidRDefault="003E4676" w:rsidP="003E4676">
            <w:r>
              <w:t xml:space="preserve">AMO BIM – BIM in motion </w:t>
            </w:r>
          </w:p>
        </w:tc>
        <w:tc>
          <w:tcPr>
            <w:tcW w:w="1812" w:type="dxa"/>
          </w:tcPr>
          <w:p w14:paraId="3908ADDE" w14:textId="77777777" w:rsidR="003E4676" w:rsidRDefault="003E4676" w:rsidP="003E4676"/>
        </w:tc>
        <w:tc>
          <w:tcPr>
            <w:tcW w:w="1812" w:type="dxa"/>
          </w:tcPr>
          <w:p w14:paraId="1D02F28B" w14:textId="3C5689D4" w:rsidR="003E4676" w:rsidRDefault="004D35A8" w:rsidP="003E4676">
            <w:r>
              <w:t>01</w:t>
            </w:r>
            <w:r w:rsidR="003E4676">
              <w:t>.12.2023</w:t>
            </w:r>
          </w:p>
        </w:tc>
        <w:tc>
          <w:tcPr>
            <w:tcW w:w="1812" w:type="dxa"/>
          </w:tcPr>
          <w:p w14:paraId="151F909F" w14:textId="24FD6C42" w:rsidR="003E4676" w:rsidRDefault="003E4676" w:rsidP="003E4676">
            <w:r>
              <w:t>V</w:t>
            </w:r>
            <w:r w:rsidR="004D35A8">
              <w:t>2</w:t>
            </w:r>
          </w:p>
        </w:tc>
      </w:tr>
      <w:tr w:rsidR="004D35A8" w14:paraId="207D521F" w14:textId="77777777" w:rsidTr="009939E6">
        <w:trPr>
          <w:jc w:val="center"/>
        </w:trPr>
        <w:tc>
          <w:tcPr>
            <w:tcW w:w="1812" w:type="dxa"/>
          </w:tcPr>
          <w:p w14:paraId="36F00BA9" w14:textId="0DAF0D9E" w:rsidR="004D35A8" w:rsidRDefault="004D35A8" w:rsidP="004D35A8">
            <w:r>
              <w:t xml:space="preserve">Eloïse </w:t>
            </w:r>
            <w:proofErr w:type="spellStart"/>
            <w:r>
              <w:t>Beuriot</w:t>
            </w:r>
            <w:proofErr w:type="spellEnd"/>
            <w:r>
              <w:t xml:space="preserve"> AMO BIM – BIM in motion </w:t>
            </w:r>
          </w:p>
        </w:tc>
        <w:tc>
          <w:tcPr>
            <w:tcW w:w="1812" w:type="dxa"/>
          </w:tcPr>
          <w:p w14:paraId="0FAA184E" w14:textId="77777777" w:rsidR="004D35A8" w:rsidRDefault="004D35A8" w:rsidP="004D35A8">
            <w:proofErr w:type="spellStart"/>
            <w:r>
              <w:t>Méryll</w:t>
            </w:r>
            <w:proofErr w:type="spellEnd"/>
            <w:r>
              <w:t xml:space="preserve"> Guérin </w:t>
            </w:r>
          </w:p>
          <w:p w14:paraId="31FC208C" w14:textId="0B731AC4" w:rsidR="004D35A8" w:rsidRDefault="004D35A8" w:rsidP="004D35A8">
            <w:r>
              <w:t xml:space="preserve">AMO BIM – BIM in motion </w:t>
            </w:r>
          </w:p>
        </w:tc>
        <w:tc>
          <w:tcPr>
            <w:tcW w:w="1812" w:type="dxa"/>
          </w:tcPr>
          <w:p w14:paraId="30795FA5" w14:textId="77777777" w:rsidR="004D35A8" w:rsidRDefault="004D35A8" w:rsidP="004D35A8"/>
        </w:tc>
        <w:tc>
          <w:tcPr>
            <w:tcW w:w="1812" w:type="dxa"/>
          </w:tcPr>
          <w:p w14:paraId="3B570D0A" w14:textId="489A1D44" w:rsidR="004D35A8" w:rsidRDefault="004D35A8" w:rsidP="004D35A8">
            <w:r>
              <w:t>19.12.2023</w:t>
            </w:r>
          </w:p>
        </w:tc>
        <w:tc>
          <w:tcPr>
            <w:tcW w:w="1812" w:type="dxa"/>
          </w:tcPr>
          <w:p w14:paraId="159C1925" w14:textId="4A6E8145" w:rsidR="004D35A8" w:rsidRDefault="004D35A8" w:rsidP="004D35A8">
            <w:r>
              <w:t>V3</w:t>
            </w:r>
          </w:p>
        </w:tc>
      </w:tr>
      <w:tr w:rsidR="004D35A8" w14:paraId="3DD522FF" w14:textId="77777777" w:rsidTr="009939E6">
        <w:trPr>
          <w:jc w:val="center"/>
        </w:trPr>
        <w:tc>
          <w:tcPr>
            <w:tcW w:w="1812" w:type="dxa"/>
          </w:tcPr>
          <w:p w14:paraId="02C43327" w14:textId="77777777" w:rsidR="004D35A8" w:rsidRDefault="004D35A8" w:rsidP="004D35A8"/>
        </w:tc>
        <w:tc>
          <w:tcPr>
            <w:tcW w:w="1812" w:type="dxa"/>
          </w:tcPr>
          <w:p w14:paraId="3BEB0203" w14:textId="77777777" w:rsidR="004D35A8" w:rsidRDefault="004D35A8" w:rsidP="004D35A8"/>
        </w:tc>
        <w:tc>
          <w:tcPr>
            <w:tcW w:w="1812" w:type="dxa"/>
          </w:tcPr>
          <w:p w14:paraId="41B8F253" w14:textId="77777777" w:rsidR="004D35A8" w:rsidRDefault="004D35A8" w:rsidP="004D35A8"/>
        </w:tc>
        <w:tc>
          <w:tcPr>
            <w:tcW w:w="1812" w:type="dxa"/>
          </w:tcPr>
          <w:p w14:paraId="6F3544B3" w14:textId="77777777" w:rsidR="004D35A8" w:rsidRDefault="004D35A8" w:rsidP="004D35A8"/>
        </w:tc>
        <w:tc>
          <w:tcPr>
            <w:tcW w:w="1812" w:type="dxa"/>
          </w:tcPr>
          <w:p w14:paraId="69996C1A" w14:textId="77777777" w:rsidR="004D35A8" w:rsidRDefault="004D35A8" w:rsidP="004D35A8"/>
        </w:tc>
      </w:tr>
      <w:tr w:rsidR="004D35A8" w14:paraId="4BADB43D" w14:textId="77777777" w:rsidTr="009939E6">
        <w:trPr>
          <w:jc w:val="center"/>
        </w:trPr>
        <w:tc>
          <w:tcPr>
            <w:tcW w:w="1812" w:type="dxa"/>
          </w:tcPr>
          <w:p w14:paraId="34AC6CA6" w14:textId="77777777" w:rsidR="004D35A8" w:rsidRDefault="004D35A8" w:rsidP="004D35A8"/>
        </w:tc>
        <w:tc>
          <w:tcPr>
            <w:tcW w:w="1812" w:type="dxa"/>
          </w:tcPr>
          <w:p w14:paraId="55D0F83E" w14:textId="77777777" w:rsidR="004D35A8" w:rsidRDefault="004D35A8" w:rsidP="004D35A8"/>
        </w:tc>
        <w:tc>
          <w:tcPr>
            <w:tcW w:w="1812" w:type="dxa"/>
          </w:tcPr>
          <w:p w14:paraId="4CD0377E" w14:textId="77777777" w:rsidR="004D35A8" w:rsidRDefault="004D35A8" w:rsidP="004D35A8"/>
        </w:tc>
        <w:tc>
          <w:tcPr>
            <w:tcW w:w="1812" w:type="dxa"/>
          </w:tcPr>
          <w:p w14:paraId="6AEDB5DC" w14:textId="77777777" w:rsidR="004D35A8" w:rsidRDefault="004D35A8" w:rsidP="004D35A8"/>
        </w:tc>
        <w:tc>
          <w:tcPr>
            <w:tcW w:w="1812" w:type="dxa"/>
          </w:tcPr>
          <w:p w14:paraId="3C66B800" w14:textId="77777777" w:rsidR="004D35A8" w:rsidRDefault="004D35A8" w:rsidP="004D35A8"/>
        </w:tc>
      </w:tr>
      <w:tr w:rsidR="004D35A8" w14:paraId="4B931B55" w14:textId="77777777" w:rsidTr="009939E6">
        <w:trPr>
          <w:jc w:val="center"/>
        </w:trPr>
        <w:tc>
          <w:tcPr>
            <w:tcW w:w="1812" w:type="dxa"/>
          </w:tcPr>
          <w:p w14:paraId="61E852A3" w14:textId="77777777" w:rsidR="004D35A8" w:rsidRDefault="004D35A8" w:rsidP="004D35A8"/>
        </w:tc>
        <w:tc>
          <w:tcPr>
            <w:tcW w:w="1812" w:type="dxa"/>
          </w:tcPr>
          <w:p w14:paraId="28B7262F" w14:textId="77777777" w:rsidR="004D35A8" w:rsidRDefault="004D35A8" w:rsidP="004D35A8"/>
        </w:tc>
        <w:tc>
          <w:tcPr>
            <w:tcW w:w="1812" w:type="dxa"/>
          </w:tcPr>
          <w:p w14:paraId="1540B34A" w14:textId="77777777" w:rsidR="004D35A8" w:rsidRDefault="004D35A8" w:rsidP="004D35A8"/>
        </w:tc>
        <w:tc>
          <w:tcPr>
            <w:tcW w:w="1812" w:type="dxa"/>
          </w:tcPr>
          <w:p w14:paraId="6E2AEC08" w14:textId="77777777" w:rsidR="004D35A8" w:rsidRDefault="004D35A8" w:rsidP="004D35A8"/>
        </w:tc>
        <w:tc>
          <w:tcPr>
            <w:tcW w:w="1812" w:type="dxa"/>
          </w:tcPr>
          <w:p w14:paraId="7FADDA0D" w14:textId="77777777" w:rsidR="004D35A8" w:rsidRDefault="004D35A8" w:rsidP="004D35A8"/>
        </w:tc>
      </w:tr>
      <w:tr w:rsidR="004D35A8" w14:paraId="64596286" w14:textId="77777777" w:rsidTr="009939E6">
        <w:trPr>
          <w:jc w:val="center"/>
        </w:trPr>
        <w:tc>
          <w:tcPr>
            <w:tcW w:w="1812" w:type="dxa"/>
          </w:tcPr>
          <w:p w14:paraId="658C7A65" w14:textId="77777777" w:rsidR="004D35A8" w:rsidRDefault="004D35A8" w:rsidP="004D35A8"/>
        </w:tc>
        <w:tc>
          <w:tcPr>
            <w:tcW w:w="1812" w:type="dxa"/>
          </w:tcPr>
          <w:p w14:paraId="594071D2" w14:textId="77777777" w:rsidR="004D35A8" w:rsidRDefault="004D35A8" w:rsidP="004D35A8"/>
        </w:tc>
        <w:tc>
          <w:tcPr>
            <w:tcW w:w="1812" w:type="dxa"/>
          </w:tcPr>
          <w:p w14:paraId="185B6C2B" w14:textId="77777777" w:rsidR="004D35A8" w:rsidRDefault="004D35A8" w:rsidP="004D35A8"/>
        </w:tc>
        <w:tc>
          <w:tcPr>
            <w:tcW w:w="1812" w:type="dxa"/>
          </w:tcPr>
          <w:p w14:paraId="06517029" w14:textId="77777777" w:rsidR="004D35A8" w:rsidRDefault="004D35A8" w:rsidP="004D35A8"/>
        </w:tc>
        <w:tc>
          <w:tcPr>
            <w:tcW w:w="1812" w:type="dxa"/>
          </w:tcPr>
          <w:p w14:paraId="7D4893C2" w14:textId="77777777" w:rsidR="004D35A8" w:rsidRDefault="004D35A8" w:rsidP="004D35A8"/>
        </w:tc>
      </w:tr>
    </w:tbl>
    <w:p w14:paraId="2CB2734B" w14:textId="77777777" w:rsidR="003F20F2" w:rsidRDefault="003F20F2" w:rsidP="003F20F2"/>
    <w:p w14:paraId="332A8C93" w14:textId="77777777" w:rsidR="003F20F2" w:rsidRPr="003F20F2" w:rsidRDefault="003F20F2" w:rsidP="003F20F2"/>
    <w:p w14:paraId="2E28B2F3" w14:textId="4AA74296" w:rsidR="00853FB3" w:rsidRDefault="003F20F2" w:rsidP="00681F88">
      <w:pPr>
        <w:pStyle w:val="Titre1"/>
      </w:pPr>
      <w:bookmarkStart w:id="1" w:name="_Toc153996984"/>
      <w:r>
        <w:t>INTRODUCTION</w:t>
      </w:r>
      <w:bookmarkEnd w:id="1"/>
    </w:p>
    <w:p w14:paraId="73B67EE5" w14:textId="77777777" w:rsidR="0062175A" w:rsidRDefault="0062175A" w:rsidP="0062175A"/>
    <w:p w14:paraId="19BDB7F5" w14:textId="3EF54DC6" w:rsidR="003F20F2" w:rsidRDefault="00283F24">
      <w:pPr>
        <w:pStyle w:val="Titre2"/>
        <w:numPr>
          <w:ilvl w:val="1"/>
          <w:numId w:val="1"/>
        </w:numPr>
      </w:pPr>
      <w:r>
        <w:t xml:space="preserve">  </w:t>
      </w:r>
      <w:bookmarkStart w:id="2" w:name="_Toc153996985"/>
      <w:r w:rsidR="003F20F2">
        <w:t>STRATEGIE NU</w:t>
      </w:r>
      <w:r w:rsidR="002321E2">
        <w:t>M</w:t>
      </w:r>
      <w:r w:rsidR="003F20F2">
        <w:t>ERIQUE DE POLYTECHNIQUE</w:t>
      </w:r>
      <w:bookmarkEnd w:id="2"/>
      <w:r w:rsidR="003F20F2">
        <w:t xml:space="preserve"> </w:t>
      </w:r>
    </w:p>
    <w:p w14:paraId="1E46F751" w14:textId="77777777" w:rsidR="003F20F2" w:rsidRDefault="003F20F2" w:rsidP="003F20F2"/>
    <w:p w14:paraId="702DE8AF" w14:textId="5880EB8A" w:rsidR="002321E2" w:rsidRDefault="000612AC" w:rsidP="003F20F2">
      <w:r>
        <w:t>L’École polytechnique</w:t>
      </w:r>
      <w:r w:rsidR="002321E2" w:rsidRPr="002321E2">
        <w:t xml:space="preserve">, assure la maîtrise d’ouvrage et l’exploitation et la maintenance de ses ouvrages, c’est pourquoi, elle souhaite aujourd’hui implémenter le BIM sur ses projets neufs et ses projets de réhabilitation et de rénovation. </w:t>
      </w:r>
    </w:p>
    <w:p w14:paraId="6BEA225E" w14:textId="77777777" w:rsidR="002321E2" w:rsidRDefault="002321E2" w:rsidP="003F20F2"/>
    <w:p w14:paraId="375A2EAF" w14:textId="1435BF52" w:rsidR="003F20F2" w:rsidRDefault="002321E2" w:rsidP="002321E2">
      <w:r>
        <w:t>L’objectif de cette implémentation est un meilleur suivi du projet mais surtout une meilleure connaissance d</w:t>
      </w:r>
      <w:r w:rsidR="00737A12">
        <w:t xml:space="preserve">u </w:t>
      </w:r>
      <w:r>
        <w:t xml:space="preserve">patrimoine. En effet, </w:t>
      </w:r>
      <w:r w:rsidR="000612AC">
        <w:t>l’École polytechnique</w:t>
      </w:r>
      <w:r>
        <w:t xml:space="preserve"> dispose d’un patrimoine conséquent est varié (gymnase, salles de classes, salles de conférences, laboratoire, logements, musée…).</w:t>
      </w:r>
    </w:p>
    <w:p w14:paraId="72070F11" w14:textId="77777777" w:rsidR="002321E2" w:rsidRDefault="002321E2" w:rsidP="002321E2"/>
    <w:p w14:paraId="54597516" w14:textId="2F04B7CA" w:rsidR="0062175A" w:rsidRDefault="003F20F2">
      <w:pPr>
        <w:pStyle w:val="Titre2"/>
        <w:numPr>
          <w:ilvl w:val="1"/>
          <w:numId w:val="12"/>
        </w:numPr>
      </w:pPr>
      <w:bookmarkStart w:id="3" w:name="_Toc153996986"/>
      <w:r>
        <w:t>OBJET DU DOCUMENT</w:t>
      </w:r>
      <w:bookmarkEnd w:id="3"/>
    </w:p>
    <w:p w14:paraId="29FE1C5E" w14:textId="77777777" w:rsidR="003F20F2" w:rsidRDefault="003F20F2" w:rsidP="003F20F2"/>
    <w:p w14:paraId="07EDAB2E" w14:textId="7DC7BB6F" w:rsidR="003F20F2" w:rsidRDefault="003F20F2" w:rsidP="003F20F2">
      <w:r>
        <w:t xml:space="preserve">Le présent cahier des charges a pour objectif de décrire les missions de la maîtrise d’œuvre ainsi que les objectifs et exigences BIM de la maîtrise d’ouvrage concernant l’organisation de son projet, depuis la conception jusqu’à la livraison et au parfait achèvement des travaux. Il définit également les prestations et obligations du Titulaire du marché lors des échanges de données sous la forme de maquette numérique. </w:t>
      </w:r>
    </w:p>
    <w:p w14:paraId="03402B6E" w14:textId="77777777" w:rsidR="003F20F2" w:rsidRDefault="003F20F2" w:rsidP="003F20F2"/>
    <w:p w14:paraId="4FCED900" w14:textId="13D9EDFF" w:rsidR="003F20F2" w:rsidRDefault="003F20F2" w:rsidP="003F20F2">
      <w:r>
        <w:t xml:space="preserve">Le présent document a été bâti sur la base des normes ISO 19650-1 et 19650-2 [1] qui constituent le socle de la gestion de projet BIM. Les principaux éléments de documentations techniques de ce corpus sont les PAS 1192-2 et PAS 1192-3, et les standards documentaires de référence en matière de BIM édités par </w:t>
      </w:r>
      <w:proofErr w:type="spellStart"/>
      <w:r>
        <w:t>BuildingSMART</w:t>
      </w:r>
      <w:proofErr w:type="spellEnd"/>
      <w:r>
        <w:t xml:space="preserve"> France.</w:t>
      </w:r>
    </w:p>
    <w:p w14:paraId="4D67BE20" w14:textId="77777777" w:rsidR="003F20F2" w:rsidRDefault="003F20F2" w:rsidP="003F20F2"/>
    <w:p w14:paraId="1FF5BC66" w14:textId="0F74D8A8" w:rsidR="003F20F2" w:rsidRDefault="003F20F2" w:rsidP="003F20F2"/>
    <w:p w14:paraId="687DA369" w14:textId="77777777" w:rsidR="003F20F2" w:rsidRPr="003F20F2" w:rsidRDefault="003F20F2" w:rsidP="003F20F2"/>
    <w:p w14:paraId="1A1A6947" w14:textId="7A659C41" w:rsidR="003F20F2" w:rsidRDefault="00283F24">
      <w:pPr>
        <w:pStyle w:val="Titre2"/>
        <w:numPr>
          <w:ilvl w:val="1"/>
          <w:numId w:val="12"/>
        </w:numPr>
      </w:pPr>
      <w:bookmarkStart w:id="4" w:name="_Toc153996987"/>
      <w:r>
        <w:rPr>
          <w:caps w:val="0"/>
        </w:rPr>
        <w:t>APPLICATION, LIMITES ET ATTENDUS</w:t>
      </w:r>
      <w:bookmarkEnd w:id="4"/>
      <w:r>
        <w:rPr>
          <w:caps w:val="0"/>
        </w:rPr>
        <w:t xml:space="preserve"> </w:t>
      </w:r>
    </w:p>
    <w:p w14:paraId="3850CB0D" w14:textId="77777777" w:rsidR="003F20F2" w:rsidRDefault="003F20F2" w:rsidP="003F20F2"/>
    <w:p w14:paraId="14E060F5" w14:textId="37535DD7" w:rsidR="00E67F21" w:rsidRDefault="00E67F21" w:rsidP="003F20F2">
      <w:r>
        <w:t xml:space="preserve">Le cahier des charges BIM est l’expression des besoins de </w:t>
      </w:r>
      <w:r w:rsidR="000612AC">
        <w:t>l’École polytechnique</w:t>
      </w:r>
      <w:r>
        <w:t xml:space="preserve"> en matière de BIM. En ce sens, il ne définit ni les processus, ni les méthodes, ni les outils qu’il revient au contributeur de </w:t>
      </w:r>
      <w:r>
        <w:lastRenderedPageBreak/>
        <w:t xml:space="preserve">définir et de mettre en place dans leur domaine de responsabilité pour satisfaire les objectifs de la Maîtrise d’Ouvrage. Le cahier des charges est spécifique à chaque projet. </w:t>
      </w:r>
    </w:p>
    <w:p w14:paraId="08BE8374" w14:textId="77777777" w:rsidR="00E67F21" w:rsidRDefault="00E67F21" w:rsidP="00E67F21"/>
    <w:p w14:paraId="347DB106" w14:textId="394742AE" w:rsidR="00E67F21" w:rsidRDefault="00E67F21" w:rsidP="003F20F2">
      <w:r>
        <w:t>Dans ce cadre, les candidats devront rédiger une pré-convention qui définira les modalités et processus BIM pour le projet en réponse au présent cahier des charges. Il décrira notamment les rôles, les responsabilités, les tâches et les processus inhérents à l’exécution du projet tout au long des différentes phases.</w:t>
      </w:r>
    </w:p>
    <w:p w14:paraId="3B75A810" w14:textId="77777777" w:rsidR="00E67F21" w:rsidRDefault="00E67F21" w:rsidP="003F20F2"/>
    <w:p w14:paraId="318A77F8" w14:textId="01DE879E" w:rsidR="003F20F2" w:rsidRDefault="003F20F2" w:rsidP="003F20F2">
      <w:r>
        <w:t xml:space="preserve">Lorsque le lauréat sera </w:t>
      </w:r>
      <w:r w:rsidR="00E67F21">
        <w:t>adjudicataire du marché</w:t>
      </w:r>
      <w:r>
        <w:t xml:space="preserve">, </w:t>
      </w:r>
      <w:r w:rsidR="00E67F21">
        <w:t>la pré-convention</w:t>
      </w:r>
      <w:r>
        <w:t xml:space="preserve"> fera l’objet d’un engagement contractuel après consensus entre toutes les parties prenantes qui ne pourront s’en dédouaner</w:t>
      </w:r>
      <w:r w:rsidR="00E67F21">
        <w:t xml:space="preserve"> </w:t>
      </w:r>
      <w:r>
        <w:t xml:space="preserve">sous aucun prétexte (manque de formation, compétences, ou encore financier). Après accord entre la maîtrise d’ouvrage et les lauréats sur </w:t>
      </w:r>
      <w:r w:rsidR="00E67F21">
        <w:t>la pré-convention</w:t>
      </w:r>
      <w:r>
        <w:t xml:space="preserve">, celui-ci sera nommé « </w:t>
      </w:r>
      <w:r w:rsidR="00E67F21">
        <w:t>CONVENTION BIM</w:t>
      </w:r>
      <w:r>
        <w:t xml:space="preserve"> ».</w:t>
      </w:r>
    </w:p>
    <w:p w14:paraId="2C62C1F6" w14:textId="77777777" w:rsidR="003F20F2" w:rsidRDefault="003F20F2" w:rsidP="003F20F2"/>
    <w:p w14:paraId="5472F09F" w14:textId="3153F9CA" w:rsidR="003F20F2" w:rsidRDefault="003F20F2" w:rsidP="003F20F2">
      <w:r>
        <w:t>Un processus de contrôle devra être mis en place par le Titulaire du marché tout au long du processus de production des données BIM afin de garantir au maître d’ouvrage le respect du présent cahier des charges.</w:t>
      </w:r>
    </w:p>
    <w:p w14:paraId="105B552F" w14:textId="77777777" w:rsidR="00E67F21" w:rsidRDefault="00E67F21" w:rsidP="003F20F2"/>
    <w:p w14:paraId="1BB7B3A8" w14:textId="77777777" w:rsidR="00E67F21" w:rsidRPr="00E67F21" w:rsidRDefault="00E67F21" w:rsidP="00E67F21">
      <w:r w:rsidRPr="00E67F21">
        <w:t xml:space="preserve">Le lauréat aura la mission de BIM pour les phases de ESQ, APD, PRO et EXE, ainsi que les livraisons de DOE Numérique et de DEO (Dossier d’Exploitation des Ouvrages) pour l’exploitation l’ouvrage. </w:t>
      </w:r>
    </w:p>
    <w:p w14:paraId="7173FC8F" w14:textId="5A108AA4" w:rsidR="00E67F21" w:rsidRPr="004D35A8" w:rsidRDefault="00E67F21" w:rsidP="00E67F21">
      <w:pPr>
        <w:spacing w:before="69" w:line="312" w:lineRule="auto"/>
        <w:ind w:right="112"/>
      </w:pPr>
      <w:r w:rsidRPr="004D35A8">
        <w:t>Dans le cadre de la loi MOP, l’adjudicataire de la mission de Maitrise d’œuvre/MGP a pour obligation de vérifier au fur et à mesure du projet, les informations fournis par les entreprises afin d’avoir un DOE à jour et parfaitement conforme au tel que construit.</w:t>
      </w:r>
    </w:p>
    <w:p w14:paraId="213B39FD" w14:textId="699683F8" w:rsidR="00E67F21" w:rsidRPr="00E67F21" w:rsidRDefault="00E67F21" w:rsidP="00E67F21">
      <w:pPr>
        <w:spacing w:before="69" w:line="312" w:lineRule="auto"/>
        <w:ind w:right="112"/>
      </w:pPr>
      <w:r w:rsidRPr="004D35A8">
        <w:t>Dès la phase DCE, lors de la phase EXE, les entreprises citées devront fournir une maquette BIM tel que construit. Les entreprises ne devant pas fournir obligatoirement de maquette numérique seront responsable de donner au MOE des informations à jour sur les équipements de projet (marque, références, caractéristiques, fiche technique, etc.) et les données géométriques (plans, façades, coupes etc.). A son tour et grâce à ces données partagées par les entreprises, la maîtrise d’œuvre met la maquette numérique à jour pour le DOE.</w:t>
      </w:r>
    </w:p>
    <w:p w14:paraId="13401022" w14:textId="77777777" w:rsidR="00E67F21" w:rsidRDefault="00E67F21" w:rsidP="003F20F2"/>
    <w:p w14:paraId="73D3E816" w14:textId="77777777" w:rsidR="003F20F2" w:rsidRPr="003F20F2" w:rsidRDefault="003F20F2" w:rsidP="003F20F2"/>
    <w:p w14:paraId="484B4649" w14:textId="4C805516" w:rsidR="00853FB3" w:rsidRDefault="003F20F2" w:rsidP="00681F88">
      <w:pPr>
        <w:pStyle w:val="Titre1"/>
      </w:pPr>
      <w:r>
        <w:t xml:space="preserve"> </w:t>
      </w:r>
      <w:bookmarkStart w:id="5" w:name="_Toc153996988"/>
      <w:r>
        <w:t>CONTEXTE DE L’OPERATION</w:t>
      </w:r>
      <w:bookmarkEnd w:id="5"/>
      <w:r>
        <w:t xml:space="preserve"> </w:t>
      </w:r>
    </w:p>
    <w:p w14:paraId="7EFBFE53" w14:textId="77777777" w:rsidR="003F20F2" w:rsidRDefault="003F20F2" w:rsidP="003F20F2"/>
    <w:p w14:paraId="7B8C250A" w14:textId="1656C865" w:rsidR="003F20F2" w:rsidRDefault="002321E2">
      <w:pPr>
        <w:pStyle w:val="Titre2"/>
        <w:numPr>
          <w:ilvl w:val="1"/>
          <w:numId w:val="1"/>
        </w:numPr>
      </w:pPr>
      <w:bookmarkStart w:id="6" w:name="_Toc153996989"/>
      <w:r>
        <w:t>CONTEXTE</w:t>
      </w:r>
      <w:bookmarkEnd w:id="6"/>
      <w:r>
        <w:t xml:space="preserve"> </w:t>
      </w:r>
    </w:p>
    <w:p w14:paraId="56E5CD30" w14:textId="77777777" w:rsidR="002321E2" w:rsidRDefault="002321E2" w:rsidP="002321E2"/>
    <w:p w14:paraId="4523B749" w14:textId="2C5000D1" w:rsidR="002321E2" w:rsidRDefault="002321E2" w:rsidP="002321E2">
      <w:r>
        <w:t xml:space="preserve">Dans le cadre </w:t>
      </w:r>
      <w:r w:rsidR="004D35A8">
        <w:t xml:space="preserve">du projet </w:t>
      </w:r>
      <w:r w:rsidR="000612AC">
        <w:t>l</w:t>
      </w:r>
      <w:r>
        <w:t>’</w:t>
      </w:r>
      <w:r w:rsidR="003E4676">
        <w:t>Ecole polytechnique</w:t>
      </w:r>
      <w:r>
        <w:t xml:space="preserve"> a souhaité mettre en place un processus BIM</w:t>
      </w:r>
      <w:r w:rsidR="004D35A8">
        <w:t>.</w:t>
      </w:r>
    </w:p>
    <w:p w14:paraId="322E6DB6" w14:textId="77777777" w:rsidR="002321E2" w:rsidRDefault="002321E2" w:rsidP="002321E2"/>
    <w:p w14:paraId="4136F67C" w14:textId="1FE0924F" w:rsidR="002321E2" w:rsidRDefault="002321E2" w:rsidP="002321E2">
      <w:r>
        <w:t>Ce projet étant un projet de</w:t>
      </w:r>
      <w:r w:rsidR="004D35A8">
        <w:t xml:space="preserve"> </w:t>
      </w:r>
      <w:r w:rsidR="000612AC">
        <w:t>restructuration</w:t>
      </w:r>
      <w:r>
        <w:t>, des usages spécifiques sont envisagés afin de répondre à l’objectifs principal</w:t>
      </w:r>
      <w:r w:rsidR="000612AC">
        <w:t>.</w:t>
      </w:r>
    </w:p>
    <w:p w14:paraId="390EE85D" w14:textId="77777777" w:rsidR="002321E2" w:rsidRDefault="002321E2" w:rsidP="002321E2"/>
    <w:p w14:paraId="4C4D9E55" w14:textId="7EB30C13" w:rsidR="002A5407" w:rsidRDefault="002A5407">
      <w:pPr>
        <w:pStyle w:val="Titre2"/>
        <w:numPr>
          <w:ilvl w:val="1"/>
          <w:numId w:val="1"/>
        </w:numPr>
      </w:pPr>
      <w:bookmarkStart w:id="7" w:name="_Toc153996992"/>
      <w:r>
        <w:t>PERIMETRE BIM DU PROJET</w:t>
      </w:r>
      <w:bookmarkEnd w:id="7"/>
      <w:r>
        <w:t xml:space="preserve"> </w:t>
      </w:r>
    </w:p>
    <w:p w14:paraId="30FECD78" w14:textId="77777777" w:rsidR="00B02972" w:rsidRDefault="00B02972" w:rsidP="00B02972"/>
    <w:p w14:paraId="050D1516" w14:textId="77777777" w:rsidR="00B02972" w:rsidRDefault="00B02972" w:rsidP="00B02972">
      <w:r>
        <w:t xml:space="preserve">Il est convenu que le périmètre du BIM est le même que celui de l’opération. </w:t>
      </w:r>
    </w:p>
    <w:p w14:paraId="61EE8F28" w14:textId="77777777" w:rsidR="00B02972" w:rsidRDefault="00B02972" w:rsidP="00B02972">
      <w:bookmarkStart w:id="8" w:name="_heading=h.lnxbz9" w:colFirst="0" w:colLast="0"/>
      <w:bookmarkEnd w:id="8"/>
      <w:r>
        <w:t>Le cahier des charges BIM est uniquement dédié à la mise en place du BIM sur l’opération, il ne remplace pas les documents traditionnellement prévus au contrat entre le maître d’ouvrage et les co-contractants ; ses objectifs sur l’opération, indépendamment du BIM, sont ainsi énoncés dans son marché d’appel à la concurrence.</w:t>
      </w:r>
    </w:p>
    <w:p w14:paraId="17F6EB25" w14:textId="77777777" w:rsidR="00B02972" w:rsidRDefault="00B02972" w:rsidP="00B02972">
      <w:r>
        <w:t>Les attentes de la Maîtrise d’Ouvrage sont définies sous forme d’objectifs généraux puis d’objectifs BIM et sont enfin traduits sous forme d’usage BIM.</w:t>
      </w:r>
    </w:p>
    <w:p w14:paraId="76A79659" w14:textId="77777777" w:rsidR="00B02972" w:rsidRDefault="00B02972" w:rsidP="00B02972">
      <w:r>
        <w:lastRenderedPageBreak/>
        <w:t>Un usage BIM est une description du processus BIM mis en place pour atteindre un objectif fixé.</w:t>
      </w:r>
    </w:p>
    <w:p w14:paraId="163FBF1C" w14:textId="77777777" w:rsidR="00B02972" w:rsidRDefault="00B02972" w:rsidP="00B02972"/>
    <w:p w14:paraId="26934281" w14:textId="77777777" w:rsidR="00B02972" w:rsidRDefault="00B02972" w:rsidP="00B02972">
      <w:pPr>
        <w:jc w:val="center"/>
      </w:pPr>
      <w:r>
        <w:rPr>
          <w:b/>
        </w:rPr>
        <w:t>OBJECTIF &gt; OBJECTIF BIM &gt; USAGE BIM</w:t>
      </w:r>
    </w:p>
    <w:p w14:paraId="7A6B2494" w14:textId="77777777" w:rsidR="00B02972" w:rsidRDefault="00B02972" w:rsidP="00B02972"/>
    <w:p w14:paraId="7B673A2C" w14:textId="77777777" w:rsidR="00B02972" w:rsidRDefault="00B02972" w:rsidP="00B02972">
      <w:r>
        <w:rPr>
          <w:b/>
        </w:rPr>
        <w:t>NOTA : Une description des moyens mis en œuvre, de la méthodologie et du format des livrables pour atteindre ces objectifs BIM, seront rédigés par le BIM Manager. Il est attendu des cocontractants de s’inscrire dans cette démarche et d’y participer à travers des échanges et des réunions.</w:t>
      </w:r>
    </w:p>
    <w:p w14:paraId="422FA64A" w14:textId="77777777" w:rsidR="00B02972" w:rsidRDefault="00B02972" w:rsidP="00B02972"/>
    <w:p w14:paraId="390B4BE9" w14:textId="7BB28100" w:rsidR="00B02972" w:rsidRDefault="00B02972" w:rsidP="00B02972">
      <w:r w:rsidRPr="004D35A8">
        <w:t>Les ouvrages non concernés par les travaux ne sont pas concernés par le BIM. Seule la distribution au plus simple de tous les ouvrages (pour permettre l’existence des objets pièces) est demandée de manière exhaustive</w:t>
      </w:r>
    </w:p>
    <w:p w14:paraId="0EDE6673" w14:textId="77777777" w:rsidR="00B02972" w:rsidRPr="00B02972" w:rsidRDefault="00B02972" w:rsidP="00B02972"/>
    <w:p w14:paraId="7C34989E" w14:textId="77777777" w:rsidR="002A5407" w:rsidRDefault="002A5407" w:rsidP="002A5407"/>
    <w:p w14:paraId="28FEA9D6" w14:textId="49F3C578" w:rsidR="002A5407" w:rsidRDefault="00B02972">
      <w:pPr>
        <w:pStyle w:val="Titre2"/>
        <w:numPr>
          <w:ilvl w:val="1"/>
          <w:numId w:val="1"/>
        </w:numPr>
      </w:pPr>
      <w:bookmarkStart w:id="9" w:name="_Toc153996993"/>
      <w:r>
        <w:t>LES OBJECTIFS BIM DE LA MAITRISE D’OUVRAGE</w:t>
      </w:r>
      <w:bookmarkEnd w:id="9"/>
      <w:r>
        <w:t xml:space="preserve"> </w:t>
      </w:r>
    </w:p>
    <w:p w14:paraId="208A7CC1" w14:textId="77777777" w:rsidR="00B02972" w:rsidRDefault="00B02972" w:rsidP="00B02972"/>
    <w:p w14:paraId="77F51110" w14:textId="0A7E043A" w:rsidR="00B02972" w:rsidRPr="00E67F21" w:rsidRDefault="00B02972" w:rsidP="00B02972">
      <w:pPr>
        <w:rPr>
          <w:b/>
          <w:bCs/>
          <w:color w:val="4472C4" w:themeColor="accent1"/>
        </w:rPr>
      </w:pPr>
      <w:r>
        <w:t xml:space="preserve">Comme évoqué précédemment </w:t>
      </w:r>
      <w:r w:rsidR="000612AC">
        <w:t>l’École polytechnique</w:t>
      </w:r>
      <w:r>
        <w:t xml:space="preserve"> souhaite mettre en place un processus BIM pour ce projet </w:t>
      </w:r>
      <w:r w:rsidRPr="00E67F21">
        <w:rPr>
          <w:b/>
          <w:bCs/>
          <w:color w:val="4472C4" w:themeColor="accent1"/>
        </w:rPr>
        <w:t xml:space="preserve">afin de fiabiliser et faciliter la mise à jour des données patrimoniales et techniques. </w:t>
      </w:r>
    </w:p>
    <w:p w14:paraId="2341842B" w14:textId="77777777" w:rsidR="00B02972" w:rsidRDefault="00B02972" w:rsidP="00B02972"/>
    <w:p w14:paraId="56C887CE" w14:textId="67021746" w:rsidR="00B02972" w:rsidRDefault="00B02972" w:rsidP="00B02972">
      <w:r>
        <w:t xml:space="preserve">Pour répondre à cet objectif principal, </w:t>
      </w:r>
      <w:r w:rsidR="000612AC">
        <w:t>l’École polytechnique</w:t>
      </w:r>
      <w:r>
        <w:t xml:space="preserve"> l’a découpé en plusieurs objectifs afin de mettre en place les usages nécessaires à chaque phase du projet. </w:t>
      </w:r>
    </w:p>
    <w:p w14:paraId="03684036" w14:textId="59B317B5" w:rsidR="00B02972" w:rsidRDefault="00B02972" w:rsidP="00B02972"/>
    <w:p w14:paraId="4CB77711" w14:textId="2BCDF7DD" w:rsidR="00B02972" w:rsidRDefault="0039485E" w:rsidP="00B02972">
      <w:r>
        <w:rPr>
          <w:noProof/>
        </w:rPr>
        <w:drawing>
          <wp:anchor distT="0" distB="0" distL="114300" distR="114300" simplePos="0" relativeHeight="251662336" behindDoc="1" locked="0" layoutInCell="1" allowOverlap="1" wp14:anchorId="17AA9A40" wp14:editId="756AEED7">
            <wp:simplePos x="0" y="0"/>
            <wp:positionH relativeFrom="margin">
              <wp:posOffset>0</wp:posOffset>
            </wp:positionH>
            <wp:positionV relativeFrom="paragraph">
              <wp:posOffset>167005</wp:posOffset>
            </wp:positionV>
            <wp:extent cx="6583680" cy="2179320"/>
            <wp:effectExtent l="0" t="0" r="26670" b="11430"/>
            <wp:wrapTopAndBottom/>
            <wp:docPr id="103637302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margin">
              <wp14:pctWidth>0</wp14:pctWidth>
            </wp14:sizeRelH>
            <wp14:sizeRelV relativeFrom="margin">
              <wp14:pctHeight>0</wp14:pctHeight>
            </wp14:sizeRelV>
          </wp:anchor>
        </w:drawing>
      </w:r>
    </w:p>
    <w:p w14:paraId="464A102B" w14:textId="77777777" w:rsidR="00441A78" w:rsidRDefault="00441A78" w:rsidP="00B441E6">
      <w:pPr>
        <w:rPr>
          <w:rFonts w:ascii="CGP" w:hAnsi="CGP"/>
        </w:rPr>
      </w:pPr>
    </w:p>
    <w:p w14:paraId="15DA57F9" w14:textId="61C3B799" w:rsidR="00441A78" w:rsidRPr="00804E38" w:rsidRDefault="00441A78" w:rsidP="00B441E6">
      <w:r w:rsidRPr="00804E38">
        <w:t xml:space="preserve">Pour chaque sous objectifs, </w:t>
      </w:r>
      <w:r w:rsidR="000612AC">
        <w:t>l’École polytechnique</w:t>
      </w:r>
      <w:r w:rsidRPr="00804E38">
        <w:t xml:space="preserve"> y a associé des usages simples. </w:t>
      </w:r>
    </w:p>
    <w:p w14:paraId="691C5AD6" w14:textId="11D62A9D" w:rsidR="00441A78" w:rsidRPr="00804E38" w:rsidRDefault="00441A78" w:rsidP="00B441E6">
      <w:r w:rsidRPr="00804E38">
        <w:t xml:space="preserve">Les usages choisis par </w:t>
      </w:r>
      <w:r w:rsidR="000612AC">
        <w:t>l’École polytechnique</w:t>
      </w:r>
      <w:r w:rsidRPr="00804E38">
        <w:t xml:space="preserve"> sont les suivants : </w:t>
      </w:r>
    </w:p>
    <w:p w14:paraId="70B9D5A7" w14:textId="77777777" w:rsidR="00441A78" w:rsidRPr="00804E38" w:rsidRDefault="00441A78" w:rsidP="00B441E6"/>
    <w:p w14:paraId="3987C4BA" w14:textId="76301632" w:rsidR="00441A78" w:rsidRPr="00804E38" w:rsidRDefault="00441A78">
      <w:pPr>
        <w:pStyle w:val="Paragraphedeliste"/>
        <w:numPr>
          <w:ilvl w:val="0"/>
          <w:numId w:val="2"/>
        </w:numPr>
      </w:pPr>
      <w:r w:rsidRPr="00804E38">
        <w:t xml:space="preserve">Modélisation </w:t>
      </w:r>
      <w:r w:rsidR="00EA6541">
        <w:t xml:space="preserve">du site, des objets </w:t>
      </w:r>
      <w:r w:rsidRPr="00804E38">
        <w:t xml:space="preserve">et informations de maquettes numériques par spécialités. </w:t>
      </w:r>
    </w:p>
    <w:p w14:paraId="124ABD1A" w14:textId="13212FBA" w:rsidR="00441A78" w:rsidRPr="00804E38" w:rsidRDefault="00804E38">
      <w:pPr>
        <w:pStyle w:val="Paragraphedeliste"/>
        <w:numPr>
          <w:ilvl w:val="0"/>
          <w:numId w:val="2"/>
        </w:numPr>
      </w:pPr>
      <w:r w:rsidRPr="00804E38">
        <w:t>Production de livrables vi</w:t>
      </w:r>
      <w:r w:rsidR="00441A78" w:rsidRPr="00804E38">
        <w:t>a les maquettes numériques</w:t>
      </w:r>
      <w:r w:rsidRPr="00804E38">
        <w:t xml:space="preserve"> et export de données  </w:t>
      </w:r>
    </w:p>
    <w:p w14:paraId="2F075314" w14:textId="2ACB3A28" w:rsidR="00441A78" w:rsidRPr="00804E38" w:rsidRDefault="00441A78">
      <w:pPr>
        <w:pStyle w:val="Paragraphedeliste"/>
        <w:numPr>
          <w:ilvl w:val="0"/>
          <w:numId w:val="2"/>
        </w:numPr>
      </w:pPr>
      <w:r w:rsidRPr="00804E38">
        <w:t>Utilisation des maquettes numériques pour optimiser la prise de décision</w:t>
      </w:r>
    </w:p>
    <w:p w14:paraId="76B8B687" w14:textId="42812CB9" w:rsidR="00441A78" w:rsidRDefault="00441A78" w:rsidP="00441A78"/>
    <w:p w14:paraId="709D9C88" w14:textId="698AF9C0" w:rsidR="000612AC" w:rsidRDefault="000612AC" w:rsidP="00441A78"/>
    <w:p w14:paraId="139C2DC5" w14:textId="69948B12" w:rsidR="000612AC" w:rsidRDefault="000612AC" w:rsidP="00441A78"/>
    <w:p w14:paraId="02A82DB3" w14:textId="08EDDEAF" w:rsidR="000612AC" w:rsidRDefault="000612AC" w:rsidP="00441A78"/>
    <w:p w14:paraId="28848AF6" w14:textId="7FD3D05A" w:rsidR="000612AC" w:rsidRDefault="000612AC" w:rsidP="00441A78"/>
    <w:p w14:paraId="7BED0B35" w14:textId="77777777" w:rsidR="000612AC" w:rsidRPr="00804E38" w:rsidRDefault="000612AC" w:rsidP="00441A78"/>
    <w:p w14:paraId="1C6D0D37" w14:textId="4DCEA5E6" w:rsidR="00441A78" w:rsidRPr="00804E38" w:rsidRDefault="00441A78" w:rsidP="00B441E6">
      <w:r w:rsidRPr="00804E38">
        <w:lastRenderedPageBreak/>
        <w:t>Les objectifs</w:t>
      </w:r>
      <w:r w:rsidR="00804E38" w:rsidRPr="00804E38">
        <w:t xml:space="preserve"> et les usages</w:t>
      </w:r>
      <w:r w:rsidRPr="00804E38">
        <w:t xml:space="preserve"> sont détaillés </w:t>
      </w:r>
      <w:r w:rsidR="00804E38" w:rsidRPr="00804E38">
        <w:t xml:space="preserve">et associés </w:t>
      </w:r>
      <w:r w:rsidRPr="00804E38">
        <w:t xml:space="preserve">dans le tableau ci-dessous et sont priorisé de la manière suivante : </w:t>
      </w:r>
    </w:p>
    <w:p w14:paraId="26615C5C" w14:textId="77777777" w:rsidR="00441A78" w:rsidRDefault="00441A78" w:rsidP="00B441E6">
      <w:pPr>
        <w:rPr>
          <w:rFonts w:ascii="CGP" w:hAnsi="CGP"/>
        </w:rPr>
      </w:pPr>
    </w:p>
    <w:tbl>
      <w:tblPr>
        <w:tblStyle w:val="Grilledutableau"/>
        <w:tblW w:w="9351" w:type="dxa"/>
        <w:jc w:val="center"/>
        <w:tblLook w:val="04A0" w:firstRow="1" w:lastRow="0" w:firstColumn="1" w:lastColumn="0" w:noHBand="0" w:noVBand="1"/>
      </w:tblPr>
      <w:tblGrid>
        <w:gridCol w:w="819"/>
        <w:gridCol w:w="2720"/>
        <w:gridCol w:w="2126"/>
        <w:gridCol w:w="3686"/>
      </w:tblGrid>
      <w:tr w:rsidR="00804E38" w14:paraId="1D985A62" w14:textId="6AEC3641" w:rsidTr="009939E6">
        <w:trPr>
          <w:jc w:val="center"/>
        </w:trPr>
        <w:tc>
          <w:tcPr>
            <w:tcW w:w="819" w:type="dxa"/>
            <w:shd w:val="clear" w:color="auto" w:fill="44546A" w:themeFill="text2"/>
          </w:tcPr>
          <w:p w14:paraId="743DDD23" w14:textId="1DF3A68C" w:rsidR="00804E38" w:rsidRPr="00804E38" w:rsidRDefault="00804E38" w:rsidP="00B441E6">
            <w:pPr>
              <w:rPr>
                <w:color w:val="FFFFFF" w:themeColor="background1"/>
              </w:rPr>
            </w:pPr>
            <w:r w:rsidRPr="00804E38">
              <w:rPr>
                <w:color w:val="FFFFFF" w:themeColor="background1"/>
              </w:rPr>
              <w:t xml:space="preserve">Phase </w:t>
            </w:r>
          </w:p>
        </w:tc>
        <w:tc>
          <w:tcPr>
            <w:tcW w:w="2720" w:type="dxa"/>
            <w:shd w:val="clear" w:color="auto" w:fill="44546A" w:themeFill="text2"/>
          </w:tcPr>
          <w:p w14:paraId="04598CF1" w14:textId="6BC931FE" w:rsidR="00804E38" w:rsidRPr="00804E38" w:rsidRDefault="00804E38" w:rsidP="00B441E6">
            <w:pPr>
              <w:rPr>
                <w:color w:val="FFFFFF" w:themeColor="background1"/>
              </w:rPr>
            </w:pPr>
            <w:r w:rsidRPr="00804E38">
              <w:rPr>
                <w:color w:val="FFFFFF" w:themeColor="background1"/>
              </w:rPr>
              <w:t xml:space="preserve">Objectifs </w:t>
            </w:r>
          </w:p>
        </w:tc>
        <w:tc>
          <w:tcPr>
            <w:tcW w:w="2126" w:type="dxa"/>
            <w:shd w:val="clear" w:color="auto" w:fill="44546A" w:themeFill="text2"/>
          </w:tcPr>
          <w:p w14:paraId="7A80AB86" w14:textId="5AE6B7C6" w:rsidR="00804E38" w:rsidRPr="00804E38" w:rsidRDefault="00804E38" w:rsidP="00B441E6">
            <w:pPr>
              <w:rPr>
                <w:color w:val="FFFFFF" w:themeColor="background1"/>
              </w:rPr>
            </w:pPr>
            <w:r w:rsidRPr="00804E38">
              <w:rPr>
                <w:color w:val="FFFFFF" w:themeColor="background1"/>
              </w:rPr>
              <w:t xml:space="preserve">Description </w:t>
            </w:r>
          </w:p>
        </w:tc>
        <w:tc>
          <w:tcPr>
            <w:tcW w:w="3686" w:type="dxa"/>
            <w:shd w:val="clear" w:color="auto" w:fill="44546A" w:themeFill="text2"/>
          </w:tcPr>
          <w:p w14:paraId="354139CD" w14:textId="277475A2" w:rsidR="00804E38" w:rsidRPr="00804E38" w:rsidRDefault="00804E38" w:rsidP="00B441E6">
            <w:pPr>
              <w:rPr>
                <w:color w:val="FFFFFF" w:themeColor="background1"/>
              </w:rPr>
            </w:pPr>
            <w:r w:rsidRPr="00804E38">
              <w:rPr>
                <w:color w:val="FFFFFF" w:themeColor="background1"/>
              </w:rPr>
              <w:t>Usage associés</w:t>
            </w:r>
          </w:p>
        </w:tc>
      </w:tr>
      <w:tr w:rsidR="00804E38" w14:paraId="6614904F" w14:textId="70B7D65D" w:rsidTr="009939E6">
        <w:trPr>
          <w:jc w:val="center"/>
        </w:trPr>
        <w:tc>
          <w:tcPr>
            <w:tcW w:w="819" w:type="dxa"/>
          </w:tcPr>
          <w:p w14:paraId="7B410B89" w14:textId="77777777" w:rsidR="00804E38" w:rsidRPr="00804E38" w:rsidRDefault="00804E38" w:rsidP="00B441E6">
            <w:pPr>
              <w:rPr>
                <w:rFonts w:asciiTheme="minorHAnsi" w:hAnsiTheme="minorHAnsi" w:cstheme="minorHAnsi"/>
                <w:sz w:val="20"/>
                <w:szCs w:val="20"/>
              </w:rPr>
            </w:pPr>
          </w:p>
          <w:p w14:paraId="399A573F" w14:textId="200BAEE3" w:rsidR="00804E38" w:rsidRPr="00804E38" w:rsidRDefault="00804E38" w:rsidP="00B441E6">
            <w:pPr>
              <w:rPr>
                <w:rFonts w:asciiTheme="minorHAnsi" w:hAnsiTheme="minorHAnsi" w:cstheme="minorHAnsi"/>
                <w:sz w:val="20"/>
                <w:szCs w:val="20"/>
              </w:rPr>
            </w:pPr>
            <w:r w:rsidRPr="00804E38">
              <w:rPr>
                <w:rFonts w:asciiTheme="minorHAnsi" w:hAnsiTheme="minorHAnsi" w:cstheme="minorHAnsi"/>
                <w:sz w:val="20"/>
                <w:szCs w:val="20"/>
              </w:rPr>
              <w:t>ESQ</w:t>
            </w:r>
          </w:p>
          <w:p w14:paraId="665405C0" w14:textId="77777777" w:rsidR="00804E38" w:rsidRPr="00804E38" w:rsidRDefault="00804E38" w:rsidP="00B441E6">
            <w:pPr>
              <w:rPr>
                <w:rFonts w:asciiTheme="minorHAnsi" w:hAnsiTheme="minorHAnsi" w:cstheme="minorHAnsi"/>
                <w:sz w:val="20"/>
                <w:szCs w:val="20"/>
              </w:rPr>
            </w:pPr>
            <w:r w:rsidRPr="00804E38">
              <w:rPr>
                <w:rFonts w:asciiTheme="minorHAnsi" w:hAnsiTheme="minorHAnsi" w:cstheme="minorHAnsi"/>
                <w:sz w:val="20"/>
                <w:szCs w:val="20"/>
              </w:rPr>
              <w:t>APS</w:t>
            </w:r>
          </w:p>
          <w:p w14:paraId="1A648547" w14:textId="77777777" w:rsidR="00804E38" w:rsidRPr="00804E38" w:rsidRDefault="00804E38" w:rsidP="00B441E6">
            <w:pPr>
              <w:rPr>
                <w:rFonts w:asciiTheme="minorHAnsi" w:hAnsiTheme="minorHAnsi" w:cstheme="minorHAnsi"/>
                <w:sz w:val="20"/>
                <w:szCs w:val="20"/>
              </w:rPr>
            </w:pPr>
            <w:r w:rsidRPr="00804E38">
              <w:rPr>
                <w:rFonts w:asciiTheme="minorHAnsi" w:hAnsiTheme="minorHAnsi" w:cstheme="minorHAnsi"/>
                <w:sz w:val="20"/>
                <w:szCs w:val="20"/>
              </w:rPr>
              <w:t xml:space="preserve">APD </w:t>
            </w:r>
          </w:p>
          <w:p w14:paraId="57254018" w14:textId="77777777" w:rsidR="00804E38" w:rsidRDefault="00804E38" w:rsidP="00B441E6">
            <w:pPr>
              <w:rPr>
                <w:rFonts w:asciiTheme="minorHAnsi" w:hAnsiTheme="minorHAnsi" w:cstheme="minorHAnsi"/>
                <w:sz w:val="20"/>
                <w:szCs w:val="20"/>
              </w:rPr>
            </w:pPr>
            <w:r w:rsidRPr="00804E38">
              <w:rPr>
                <w:rFonts w:asciiTheme="minorHAnsi" w:hAnsiTheme="minorHAnsi" w:cstheme="minorHAnsi"/>
                <w:sz w:val="20"/>
                <w:szCs w:val="20"/>
              </w:rPr>
              <w:t xml:space="preserve">PRO </w:t>
            </w:r>
          </w:p>
          <w:p w14:paraId="307A2539" w14:textId="474EB5A4" w:rsidR="00FC6C83" w:rsidRPr="00804E38" w:rsidRDefault="00FC6C83" w:rsidP="00B441E6">
            <w:pPr>
              <w:rPr>
                <w:rFonts w:asciiTheme="minorHAnsi" w:hAnsiTheme="minorHAnsi" w:cstheme="minorHAnsi"/>
                <w:sz w:val="20"/>
                <w:szCs w:val="20"/>
              </w:rPr>
            </w:pPr>
            <w:r>
              <w:rPr>
                <w:rFonts w:asciiTheme="minorHAnsi" w:hAnsiTheme="minorHAnsi" w:cstheme="minorHAnsi"/>
                <w:sz w:val="20"/>
                <w:szCs w:val="20"/>
              </w:rPr>
              <w:t>EXE</w:t>
            </w:r>
          </w:p>
          <w:p w14:paraId="78D030CC" w14:textId="34F6B1D5" w:rsidR="00804E38" w:rsidRPr="00804E38" w:rsidRDefault="00804E38" w:rsidP="00B441E6">
            <w:pPr>
              <w:rPr>
                <w:rFonts w:asciiTheme="minorHAnsi" w:hAnsiTheme="minorHAnsi" w:cstheme="minorHAnsi"/>
                <w:sz w:val="20"/>
                <w:szCs w:val="20"/>
              </w:rPr>
            </w:pPr>
          </w:p>
        </w:tc>
        <w:tc>
          <w:tcPr>
            <w:tcW w:w="2720" w:type="dxa"/>
          </w:tcPr>
          <w:p w14:paraId="6DEEAEFB" w14:textId="77777777" w:rsidR="00804E38" w:rsidRPr="00804E38" w:rsidRDefault="00804E38" w:rsidP="00B441E6">
            <w:pPr>
              <w:rPr>
                <w:rFonts w:asciiTheme="minorHAnsi" w:hAnsiTheme="minorHAnsi" w:cstheme="minorHAnsi"/>
                <w:sz w:val="20"/>
                <w:szCs w:val="20"/>
              </w:rPr>
            </w:pPr>
          </w:p>
          <w:p w14:paraId="65ED0216" w14:textId="39171E73" w:rsidR="00804E38" w:rsidRPr="00804E38" w:rsidRDefault="00804E38" w:rsidP="00B441E6">
            <w:pPr>
              <w:rPr>
                <w:rFonts w:asciiTheme="minorHAnsi" w:hAnsiTheme="minorHAnsi" w:cstheme="minorHAnsi"/>
                <w:sz w:val="20"/>
                <w:szCs w:val="20"/>
              </w:rPr>
            </w:pPr>
            <w:r w:rsidRPr="00804E38">
              <w:rPr>
                <w:rFonts w:asciiTheme="minorHAnsi" w:hAnsiTheme="minorHAnsi" w:cstheme="minorHAnsi"/>
                <w:sz w:val="20"/>
                <w:szCs w:val="20"/>
              </w:rPr>
              <w:t>Vérification facilitée du programme lors des phases de conception</w:t>
            </w:r>
            <w:r w:rsidR="00FC6C83">
              <w:rPr>
                <w:rFonts w:asciiTheme="minorHAnsi" w:hAnsiTheme="minorHAnsi" w:cstheme="minorHAnsi"/>
                <w:sz w:val="20"/>
                <w:szCs w:val="20"/>
              </w:rPr>
              <w:t xml:space="preserve"> et de réalisation</w:t>
            </w:r>
            <w:r w:rsidRPr="00804E38">
              <w:rPr>
                <w:rFonts w:asciiTheme="minorHAnsi" w:hAnsiTheme="minorHAnsi" w:cstheme="minorHAnsi"/>
                <w:sz w:val="20"/>
                <w:szCs w:val="20"/>
              </w:rPr>
              <w:t xml:space="preserve"> </w:t>
            </w:r>
          </w:p>
        </w:tc>
        <w:tc>
          <w:tcPr>
            <w:tcW w:w="2126" w:type="dxa"/>
          </w:tcPr>
          <w:p w14:paraId="7AC440FF" w14:textId="77777777" w:rsidR="00804E38" w:rsidRDefault="00804E38" w:rsidP="00B441E6">
            <w:pPr>
              <w:rPr>
                <w:rFonts w:asciiTheme="minorHAnsi" w:hAnsiTheme="minorHAnsi" w:cstheme="minorHAnsi"/>
                <w:sz w:val="20"/>
                <w:szCs w:val="20"/>
              </w:rPr>
            </w:pPr>
          </w:p>
          <w:p w14:paraId="5075E91F" w14:textId="30C77D84" w:rsidR="00804E38" w:rsidRPr="00804E38" w:rsidRDefault="00804E38" w:rsidP="00B441E6">
            <w:pPr>
              <w:rPr>
                <w:rFonts w:asciiTheme="minorHAnsi" w:hAnsiTheme="minorHAnsi" w:cstheme="minorHAnsi"/>
                <w:sz w:val="20"/>
                <w:szCs w:val="20"/>
              </w:rPr>
            </w:pPr>
            <w:r w:rsidRPr="00EB7D1F">
              <w:rPr>
                <w:rFonts w:asciiTheme="minorHAnsi" w:hAnsiTheme="minorHAnsi" w:cstheme="minorHAnsi"/>
                <w:sz w:val="20"/>
                <w:szCs w:val="20"/>
              </w:rPr>
              <w:t>Permet d’analyser et vérifier le programme</w:t>
            </w:r>
            <w:r w:rsidR="00FC6C83">
              <w:rPr>
                <w:rFonts w:asciiTheme="minorHAnsi" w:hAnsiTheme="minorHAnsi" w:cstheme="minorHAnsi"/>
                <w:sz w:val="20"/>
                <w:szCs w:val="20"/>
              </w:rPr>
              <w:t xml:space="preserve"> </w:t>
            </w:r>
            <w:r w:rsidR="00FC6C83" w:rsidRPr="00EB7D1F">
              <w:rPr>
                <w:rFonts w:asciiTheme="minorHAnsi" w:hAnsiTheme="minorHAnsi" w:cstheme="minorHAnsi"/>
                <w:sz w:val="20"/>
                <w:szCs w:val="20"/>
              </w:rPr>
              <w:t>et le comparer par rapport aux informations de la maquette numérique (performance du projet, exigences spatiales, contrôle de l’adéquation entre le projet de conception et le programme)</w:t>
            </w:r>
            <w:r w:rsidR="00FC6C83">
              <w:rPr>
                <w:rFonts w:asciiTheme="minorHAnsi" w:hAnsiTheme="minorHAnsi" w:cstheme="minorHAnsi"/>
                <w:sz w:val="20"/>
                <w:szCs w:val="20"/>
              </w:rPr>
              <w:t xml:space="preserve"> Et dans un second temps la conception et </w:t>
            </w:r>
            <w:r w:rsidR="0039485E">
              <w:rPr>
                <w:rFonts w:asciiTheme="minorHAnsi" w:hAnsiTheme="minorHAnsi" w:cstheme="minorHAnsi"/>
                <w:sz w:val="20"/>
                <w:szCs w:val="20"/>
              </w:rPr>
              <w:t>l’exécution</w:t>
            </w:r>
            <w:r w:rsidR="0039485E" w:rsidRPr="00EB7D1F">
              <w:rPr>
                <w:rFonts w:asciiTheme="minorHAnsi" w:hAnsiTheme="minorHAnsi" w:cstheme="minorHAnsi"/>
                <w:sz w:val="20"/>
                <w:szCs w:val="20"/>
              </w:rPr>
              <w:t xml:space="preserve"> </w:t>
            </w:r>
            <w:r w:rsidR="0039485E">
              <w:rPr>
                <w:rFonts w:asciiTheme="minorHAnsi" w:hAnsiTheme="minorHAnsi" w:cstheme="minorHAnsi"/>
                <w:sz w:val="20"/>
                <w:szCs w:val="20"/>
              </w:rPr>
              <w:t>du</w:t>
            </w:r>
            <w:r w:rsidR="00FC6C83">
              <w:rPr>
                <w:rFonts w:asciiTheme="minorHAnsi" w:hAnsiTheme="minorHAnsi" w:cstheme="minorHAnsi"/>
                <w:sz w:val="20"/>
                <w:szCs w:val="20"/>
              </w:rPr>
              <w:t xml:space="preserve"> projet via l’utilisation de la maquette numérique (détection de conflits, synthèse architecturale facilitée) </w:t>
            </w:r>
          </w:p>
        </w:tc>
        <w:tc>
          <w:tcPr>
            <w:tcW w:w="3686" w:type="dxa"/>
          </w:tcPr>
          <w:p w14:paraId="09D5A087" w14:textId="77777777" w:rsidR="00804E38" w:rsidRPr="00804E38" w:rsidRDefault="00804E38" w:rsidP="00804E38">
            <w:pPr>
              <w:rPr>
                <w:rFonts w:asciiTheme="minorHAnsi" w:hAnsiTheme="minorHAnsi" w:cstheme="minorHAnsi"/>
                <w:sz w:val="20"/>
                <w:szCs w:val="20"/>
              </w:rPr>
            </w:pPr>
          </w:p>
          <w:p w14:paraId="17DA03F1" w14:textId="77777777" w:rsidR="00804E38" w:rsidRDefault="00804E38" w:rsidP="00804E38">
            <w:pPr>
              <w:rPr>
                <w:rFonts w:asciiTheme="minorHAnsi" w:hAnsiTheme="minorHAnsi" w:cstheme="minorHAnsi"/>
                <w:sz w:val="20"/>
                <w:szCs w:val="20"/>
              </w:rPr>
            </w:pPr>
            <w:r w:rsidRPr="00804E38">
              <w:rPr>
                <w:rFonts w:asciiTheme="minorHAnsi" w:hAnsiTheme="minorHAnsi" w:cstheme="minorHAnsi"/>
                <w:sz w:val="20"/>
                <w:szCs w:val="20"/>
              </w:rPr>
              <w:t xml:space="preserve">Utilisation de la maquette numériques comme base de production des livrables traditionnels d'un projet : plans de toutes sortes, coupes, élévations, perspectives, quantitatifs, etc. </w:t>
            </w:r>
          </w:p>
          <w:p w14:paraId="26E2015B" w14:textId="77777777" w:rsidR="00804E38" w:rsidRDefault="00804E38" w:rsidP="00804E38">
            <w:pPr>
              <w:rPr>
                <w:rFonts w:asciiTheme="minorHAnsi" w:hAnsiTheme="minorHAnsi" w:cstheme="minorHAnsi"/>
                <w:sz w:val="20"/>
                <w:szCs w:val="20"/>
              </w:rPr>
            </w:pPr>
            <w:r>
              <w:rPr>
                <w:rFonts w:asciiTheme="minorHAnsi" w:hAnsiTheme="minorHAnsi" w:cstheme="minorHAnsi"/>
                <w:sz w:val="20"/>
                <w:szCs w:val="20"/>
              </w:rPr>
              <w:t xml:space="preserve">Export des tableaux de nomenclature de portes, fenêtre, équipements, </w:t>
            </w:r>
            <w:proofErr w:type="spellStart"/>
            <w:r>
              <w:rPr>
                <w:rFonts w:asciiTheme="minorHAnsi" w:hAnsiTheme="minorHAnsi" w:cstheme="minorHAnsi"/>
                <w:sz w:val="20"/>
                <w:szCs w:val="20"/>
              </w:rPr>
              <w:t>ect</w:t>
            </w:r>
            <w:proofErr w:type="spellEnd"/>
            <w:r>
              <w:rPr>
                <w:rFonts w:asciiTheme="minorHAnsi" w:hAnsiTheme="minorHAnsi" w:cstheme="minorHAnsi"/>
                <w:sz w:val="20"/>
                <w:szCs w:val="20"/>
              </w:rPr>
              <w:t xml:space="preserve">. </w:t>
            </w:r>
          </w:p>
          <w:p w14:paraId="462786DA" w14:textId="77777777" w:rsidR="00804E38" w:rsidRDefault="00804E38" w:rsidP="00804E38">
            <w:pPr>
              <w:rPr>
                <w:rFonts w:asciiTheme="minorHAnsi" w:hAnsiTheme="minorHAnsi" w:cstheme="minorHAnsi"/>
                <w:sz w:val="20"/>
                <w:szCs w:val="20"/>
              </w:rPr>
            </w:pPr>
            <w:r>
              <w:rPr>
                <w:rFonts w:asciiTheme="minorHAnsi" w:hAnsiTheme="minorHAnsi" w:cstheme="minorHAnsi"/>
                <w:sz w:val="20"/>
                <w:szCs w:val="20"/>
              </w:rPr>
              <w:t xml:space="preserve">Le tout afin de vérifier les éléments du programme et le respect des exigences. </w:t>
            </w:r>
          </w:p>
          <w:p w14:paraId="201FD632" w14:textId="77777777" w:rsidR="00952DCF" w:rsidRDefault="00952DCF" w:rsidP="00804E38">
            <w:pPr>
              <w:rPr>
                <w:rFonts w:ascii="Futura Bk BT" w:hAnsi="Futura Bk BT" w:cs="Arial"/>
                <w:sz w:val="18"/>
                <w:szCs w:val="18"/>
                <w:u w:val="single"/>
                <w:lang w:bidi="en-US"/>
              </w:rPr>
            </w:pPr>
          </w:p>
          <w:p w14:paraId="343C271A" w14:textId="0AD4C896" w:rsidR="00952DCF" w:rsidRDefault="00952DCF" w:rsidP="00804E38">
            <w:pPr>
              <w:rPr>
                <w:rFonts w:ascii="Futura Bk BT" w:hAnsi="Futura Bk BT" w:cs="Arial"/>
                <w:sz w:val="18"/>
                <w:szCs w:val="18"/>
                <w:lang w:bidi="en-US"/>
              </w:rPr>
            </w:pPr>
            <w:r>
              <w:rPr>
                <w:rFonts w:ascii="Futura Bk BT" w:hAnsi="Futura Bk BT" w:cs="Arial"/>
                <w:sz w:val="18"/>
                <w:szCs w:val="18"/>
                <w:lang w:bidi="en-US"/>
              </w:rPr>
              <w:t>Extractions des quantitatifs du projet à partir de la maquette numérique par l’utilisation de nomenclatures.</w:t>
            </w:r>
          </w:p>
          <w:p w14:paraId="3E47046F" w14:textId="77777777" w:rsidR="00FC6C83" w:rsidRDefault="00FC6C83" w:rsidP="00804E38">
            <w:pPr>
              <w:rPr>
                <w:rFonts w:ascii="Futura Bk BT" w:hAnsi="Futura Bk BT" w:cs="Arial"/>
                <w:sz w:val="18"/>
                <w:szCs w:val="18"/>
                <w:lang w:bidi="en-US"/>
              </w:rPr>
            </w:pPr>
          </w:p>
          <w:p w14:paraId="278CED41" w14:textId="598D14E4" w:rsidR="00FC6C83" w:rsidRDefault="00FC6C83" w:rsidP="00804E38">
            <w:pPr>
              <w:rPr>
                <w:rFonts w:ascii="Futura Bk BT" w:hAnsi="Futura Bk BT" w:cs="Arial"/>
                <w:sz w:val="18"/>
                <w:szCs w:val="18"/>
                <w:lang w:bidi="en-US"/>
              </w:rPr>
            </w:pPr>
            <w:r>
              <w:rPr>
                <w:rFonts w:ascii="Futura Bk BT" w:hAnsi="Futura Bk BT" w:cs="Arial"/>
                <w:sz w:val="18"/>
                <w:szCs w:val="18"/>
                <w:lang w:bidi="en-US"/>
              </w:rPr>
              <w:t xml:space="preserve">Gestion de conflits à partir de maquettes numériques synthèses géométrique et techniques </w:t>
            </w:r>
          </w:p>
          <w:p w14:paraId="37790E08" w14:textId="77777777" w:rsidR="00FC6C83" w:rsidRDefault="00FC6C83" w:rsidP="00804E38">
            <w:pPr>
              <w:rPr>
                <w:rFonts w:ascii="Futura Bk BT" w:hAnsi="Futura Bk BT" w:cs="Arial"/>
                <w:sz w:val="18"/>
                <w:szCs w:val="18"/>
                <w:lang w:bidi="en-US"/>
              </w:rPr>
            </w:pPr>
          </w:p>
          <w:p w14:paraId="250CAB40" w14:textId="0766F8F4" w:rsidR="00FC6C83" w:rsidRDefault="00FC6C83" w:rsidP="00804E38">
            <w:pPr>
              <w:rPr>
                <w:rFonts w:asciiTheme="minorHAnsi" w:hAnsiTheme="minorHAnsi" w:cstheme="minorHAnsi"/>
                <w:sz w:val="20"/>
                <w:szCs w:val="20"/>
              </w:rPr>
            </w:pPr>
            <w:r>
              <w:rPr>
                <w:rFonts w:ascii="Futura Bk BT" w:hAnsi="Futura Bk BT" w:cs="Arial"/>
                <w:sz w:val="18"/>
                <w:szCs w:val="18"/>
                <w:lang w:bidi="en-US"/>
              </w:rPr>
              <w:t xml:space="preserve">Organisation et coordination tous corps d’état </w:t>
            </w:r>
          </w:p>
          <w:p w14:paraId="567D3003" w14:textId="6B1CB852" w:rsidR="00804E38" w:rsidRPr="00804E38" w:rsidRDefault="00804E38" w:rsidP="00804E38">
            <w:pPr>
              <w:rPr>
                <w:rFonts w:asciiTheme="minorHAnsi" w:hAnsiTheme="minorHAnsi" w:cstheme="minorHAnsi"/>
                <w:sz w:val="20"/>
                <w:szCs w:val="20"/>
              </w:rPr>
            </w:pPr>
          </w:p>
        </w:tc>
      </w:tr>
      <w:tr w:rsidR="00804E38" w14:paraId="2747738A" w14:textId="55BF57B0" w:rsidTr="009939E6">
        <w:trPr>
          <w:jc w:val="center"/>
        </w:trPr>
        <w:tc>
          <w:tcPr>
            <w:tcW w:w="819" w:type="dxa"/>
          </w:tcPr>
          <w:p w14:paraId="154E4D82" w14:textId="77777777" w:rsidR="00804E38" w:rsidRDefault="00804E38" w:rsidP="00B441E6">
            <w:pPr>
              <w:rPr>
                <w:rFonts w:ascii="CGP" w:hAnsi="CGP"/>
              </w:rPr>
            </w:pPr>
          </w:p>
          <w:p w14:paraId="2224F97D" w14:textId="3AD408FC" w:rsidR="00804E38" w:rsidRDefault="00804E38" w:rsidP="00B441E6">
            <w:pPr>
              <w:rPr>
                <w:rFonts w:ascii="CGP" w:hAnsi="CGP"/>
              </w:rPr>
            </w:pPr>
            <w:r>
              <w:rPr>
                <w:rFonts w:ascii="CGP" w:hAnsi="CGP"/>
              </w:rPr>
              <w:t>APS</w:t>
            </w:r>
          </w:p>
          <w:p w14:paraId="6443C491" w14:textId="478A5D2A" w:rsidR="00804E38" w:rsidRDefault="00804E38" w:rsidP="00B441E6">
            <w:pPr>
              <w:rPr>
                <w:rFonts w:ascii="CGP" w:hAnsi="CGP"/>
              </w:rPr>
            </w:pPr>
            <w:r>
              <w:rPr>
                <w:rFonts w:ascii="CGP" w:hAnsi="CGP"/>
              </w:rPr>
              <w:t>APD</w:t>
            </w:r>
          </w:p>
          <w:p w14:paraId="37A2B244" w14:textId="77777777" w:rsidR="00804E38" w:rsidRDefault="00804E38" w:rsidP="00B441E6">
            <w:pPr>
              <w:rPr>
                <w:rFonts w:ascii="CGP" w:hAnsi="CGP"/>
              </w:rPr>
            </w:pPr>
            <w:r>
              <w:rPr>
                <w:rFonts w:ascii="CGP" w:hAnsi="CGP"/>
              </w:rPr>
              <w:t>PRO</w:t>
            </w:r>
          </w:p>
          <w:p w14:paraId="26FB990F" w14:textId="77777777" w:rsidR="00804E38" w:rsidRDefault="00804E38" w:rsidP="00B441E6">
            <w:pPr>
              <w:rPr>
                <w:rFonts w:ascii="CGP" w:hAnsi="CGP"/>
              </w:rPr>
            </w:pPr>
            <w:r>
              <w:rPr>
                <w:rFonts w:ascii="CGP" w:hAnsi="CGP"/>
              </w:rPr>
              <w:t>EXE</w:t>
            </w:r>
          </w:p>
          <w:p w14:paraId="3DF122A2" w14:textId="7A090825" w:rsidR="00804E38" w:rsidRDefault="00804E38" w:rsidP="00B441E6">
            <w:pPr>
              <w:rPr>
                <w:rFonts w:ascii="CGP" w:hAnsi="CGP"/>
              </w:rPr>
            </w:pPr>
            <w:r>
              <w:rPr>
                <w:rFonts w:ascii="CGP" w:hAnsi="CGP"/>
              </w:rPr>
              <w:t>DOE</w:t>
            </w:r>
          </w:p>
        </w:tc>
        <w:tc>
          <w:tcPr>
            <w:tcW w:w="2720" w:type="dxa"/>
          </w:tcPr>
          <w:p w14:paraId="2A15791A" w14:textId="77777777" w:rsidR="00804E38" w:rsidRDefault="00804E38" w:rsidP="00804E38">
            <w:pPr>
              <w:rPr>
                <w:rFonts w:asciiTheme="minorHAnsi" w:hAnsiTheme="minorHAnsi" w:cstheme="minorHAnsi"/>
                <w:sz w:val="20"/>
                <w:szCs w:val="20"/>
              </w:rPr>
            </w:pPr>
          </w:p>
          <w:p w14:paraId="6D6DE061" w14:textId="332D2C2F" w:rsidR="00804E38" w:rsidRPr="00804E38" w:rsidRDefault="00804E38" w:rsidP="00804E38">
            <w:pPr>
              <w:rPr>
                <w:rFonts w:asciiTheme="minorHAnsi" w:hAnsiTheme="minorHAnsi" w:cstheme="minorHAnsi"/>
                <w:sz w:val="20"/>
                <w:szCs w:val="20"/>
              </w:rPr>
            </w:pPr>
            <w:r w:rsidRPr="00804E38">
              <w:rPr>
                <w:rFonts w:asciiTheme="minorHAnsi" w:hAnsiTheme="minorHAnsi" w:cstheme="minorHAnsi"/>
                <w:sz w:val="20"/>
                <w:szCs w:val="20"/>
              </w:rPr>
              <w:t xml:space="preserve">Intégrer les organes essentiels </w:t>
            </w:r>
            <w:r w:rsidR="00FC6C83">
              <w:rPr>
                <w:rFonts w:asciiTheme="minorHAnsi" w:hAnsiTheme="minorHAnsi" w:cstheme="minorHAnsi"/>
                <w:sz w:val="20"/>
                <w:szCs w:val="20"/>
              </w:rPr>
              <w:t xml:space="preserve">pour une meilleur connaissance des équipements et des réseaux </w:t>
            </w:r>
            <w:r w:rsidRPr="00804E38">
              <w:rPr>
                <w:rFonts w:asciiTheme="minorHAnsi" w:hAnsiTheme="minorHAnsi" w:cstheme="minorHAnsi"/>
                <w:sz w:val="20"/>
                <w:szCs w:val="20"/>
              </w:rPr>
              <w:t xml:space="preserve">(Réseaux/organe principaux/zone de couverture associés aux réseaux CVCP/ELE/Bornes incendies – équipement essentiels) </w:t>
            </w:r>
          </w:p>
          <w:p w14:paraId="66CA64F6" w14:textId="77777777" w:rsidR="00804E38" w:rsidRDefault="00804E38" w:rsidP="00B441E6">
            <w:pPr>
              <w:rPr>
                <w:rFonts w:ascii="CGP" w:hAnsi="CGP"/>
              </w:rPr>
            </w:pPr>
          </w:p>
        </w:tc>
        <w:tc>
          <w:tcPr>
            <w:tcW w:w="2126" w:type="dxa"/>
          </w:tcPr>
          <w:p w14:paraId="369AA7D2" w14:textId="10E0EA24" w:rsidR="00804E38" w:rsidRDefault="00952DCF" w:rsidP="00B441E6">
            <w:pPr>
              <w:rPr>
                <w:rFonts w:ascii="CGP" w:hAnsi="CGP"/>
              </w:rPr>
            </w:pPr>
            <w:r>
              <w:rPr>
                <w:rFonts w:ascii="CGP" w:hAnsi="CGP"/>
              </w:rPr>
              <w:t xml:space="preserve">Processus de modélisation des équipements au fur et à mesure du projet </w:t>
            </w:r>
          </w:p>
          <w:p w14:paraId="7D900F79" w14:textId="6AB57E23" w:rsidR="008965AB" w:rsidRDefault="008965AB" w:rsidP="00B441E6">
            <w:pPr>
              <w:rPr>
                <w:rFonts w:ascii="CGP" w:hAnsi="CGP"/>
              </w:rPr>
            </w:pPr>
          </w:p>
        </w:tc>
        <w:tc>
          <w:tcPr>
            <w:tcW w:w="3686" w:type="dxa"/>
          </w:tcPr>
          <w:p w14:paraId="1AAE9A8F" w14:textId="60B7EB8F" w:rsidR="008965AB" w:rsidRPr="008965AB" w:rsidRDefault="00952DCF" w:rsidP="008965AB">
            <w:pPr>
              <w:rPr>
                <w:rFonts w:asciiTheme="minorHAnsi" w:hAnsiTheme="minorHAnsi" w:cstheme="minorHAnsi"/>
                <w:sz w:val="20"/>
                <w:szCs w:val="20"/>
              </w:rPr>
            </w:pPr>
            <w:r>
              <w:rPr>
                <w:rFonts w:asciiTheme="minorHAnsi" w:hAnsiTheme="minorHAnsi" w:cstheme="minorHAnsi"/>
                <w:sz w:val="20"/>
                <w:szCs w:val="20"/>
              </w:rPr>
              <w:t>M</w:t>
            </w:r>
            <w:r w:rsidR="008965AB" w:rsidRPr="00EB7D1F">
              <w:rPr>
                <w:rFonts w:asciiTheme="minorHAnsi" w:hAnsiTheme="minorHAnsi" w:cstheme="minorHAnsi"/>
                <w:sz w:val="20"/>
                <w:szCs w:val="20"/>
              </w:rPr>
              <w:t>odélisation ou intégration d’objets génériques et/ou de fabricants</w:t>
            </w:r>
            <w:r w:rsidR="008965AB">
              <w:rPr>
                <w:rFonts w:asciiTheme="minorHAnsi" w:hAnsiTheme="minorHAnsi" w:cstheme="minorHAnsi"/>
                <w:sz w:val="20"/>
                <w:szCs w:val="20"/>
              </w:rPr>
              <w:t xml:space="preserve">, géoréférencés dans le modèle numérique, intégrant une codification précise et certaines données liées à l’objet nécessaire à l’exploitation maintenance de l’équipement. </w:t>
            </w:r>
          </w:p>
        </w:tc>
      </w:tr>
      <w:tr w:rsidR="00804E38" w14:paraId="5D5F7523" w14:textId="49E68D02" w:rsidTr="009939E6">
        <w:trPr>
          <w:jc w:val="center"/>
        </w:trPr>
        <w:tc>
          <w:tcPr>
            <w:tcW w:w="819" w:type="dxa"/>
          </w:tcPr>
          <w:p w14:paraId="0A944879" w14:textId="77777777" w:rsidR="00681F88" w:rsidRDefault="00681F88" w:rsidP="00681F88">
            <w:pPr>
              <w:rPr>
                <w:rFonts w:ascii="CGP" w:hAnsi="CGP"/>
              </w:rPr>
            </w:pPr>
            <w:r>
              <w:rPr>
                <w:rFonts w:ascii="CGP" w:hAnsi="CGP"/>
              </w:rPr>
              <w:t>APS</w:t>
            </w:r>
          </w:p>
          <w:p w14:paraId="75AD1316" w14:textId="77777777" w:rsidR="00681F88" w:rsidRDefault="00681F88" w:rsidP="00681F88">
            <w:pPr>
              <w:rPr>
                <w:rFonts w:ascii="CGP" w:hAnsi="CGP"/>
              </w:rPr>
            </w:pPr>
            <w:r>
              <w:rPr>
                <w:rFonts w:ascii="CGP" w:hAnsi="CGP"/>
              </w:rPr>
              <w:t>APD</w:t>
            </w:r>
          </w:p>
          <w:p w14:paraId="0BC217A0" w14:textId="77777777" w:rsidR="00681F88" w:rsidRDefault="00681F88" w:rsidP="00681F88">
            <w:pPr>
              <w:rPr>
                <w:rFonts w:ascii="CGP" w:hAnsi="CGP"/>
              </w:rPr>
            </w:pPr>
            <w:r>
              <w:rPr>
                <w:rFonts w:ascii="CGP" w:hAnsi="CGP"/>
              </w:rPr>
              <w:t>PRO</w:t>
            </w:r>
          </w:p>
          <w:p w14:paraId="30110681" w14:textId="77777777" w:rsidR="00681F88" w:rsidRDefault="00681F88" w:rsidP="00681F88">
            <w:pPr>
              <w:rPr>
                <w:rFonts w:ascii="CGP" w:hAnsi="CGP"/>
              </w:rPr>
            </w:pPr>
            <w:r>
              <w:rPr>
                <w:rFonts w:ascii="CGP" w:hAnsi="CGP"/>
              </w:rPr>
              <w:t>EXE</w:t>
            </w:r>
          </w:p>
          <w:p w14:paraId="7B283950" w14:textId="1833513E" w:rsidR="00804E38" w:rsidRDefault="00681F88" w:rsidP="00681F88">
            <w:pPr>
              <w:rPr>
                <w:rFonts w:ascii="CGP" w:hAnsi="CGP"/>
              </w:rPr>
            </w:pPr>
            <w:r>
              <w:rPr>
                <w:rFonts w:ascii="CGP" w:hAnsi="CGP"/>
              </w:rPr>
              <w:t>DOE</w:t>
            </w:r>
          </w:p>
        </w:tc>
        <w:tc>
          <w:tcPr>
            <w:tcW w:w="2720" w:type="dxa"/>
          </w:tcPr>
          <w:p w14:paraId="512BBD81" w14:textId="7535FC19" w:rsidR="00804E38" w:rsidRDefault="00681F88" w:rsidP="00B441E6">
            <w:pPr>
              <w:rPr>
                <w:rFonts w:ascii="CGP" w:hAnsi="CGP"/>
              </w:rPr>
            </w:pPr>
            <w:r>
              <w:rPr>
                <w:rFonts w:ascii="CGP" w:hAnsi="CGP"/>
              </w:rPr>
              <w:t>Créer une base de données fiable pour la GEM</w:t>
            </w:r>
          </w:p>
        </w:tc>
        <w:tc>
          <w:tcPr>
            <w:tcW w:w="2126" w:type="dxa"/>
          </w:tcPr>
          <w:p w14:paraId="1611D90E" w14:textId="6406122A" w:rsidR="00804E38" w:rsidRDefault="00952DCF" w:rsidP="00B441E6">
            <w:pPr>
              <w:rPr>
                <w:rFonts w:ascii="CGP" w:hAnsi="CGP"/>
              </w:rPr>
            </w:pPr>
            <w:r>
              <w:rPr>
                <w:rFonts w:ascii="CGP" w:hAnsi="CGP"/>
              </w:rPr>
              <w:t xml:space="preserve">Processus par lequel les objets préalablement modélisés, sont renseigné au fur et à mesure du projet afin de créer une base de </w:t>
            </w:r>
            <w:r w:rsidR="00691565">
              <w:rPr>
                <w:rFonts w:ascii="CGP" w:hAnsi="CGP"/>
              </w:rPr>
              <w:t>données utile</w:t>
            </w:r>
            <w:r>
              <w:rPr>
                <w:rFonts w:ascii="CGP" w:hAnsi="CGP"/>
              </w:rPr>
              <w:t xml:space="preserve"> à chaque phase du projet et fiabilisé en DOE pour obtenir la base donnée exploitation maintenance </w:t>
            </w:r>
            <w:r w:rsidR="00803200">
              <w:rPr>
                <w:rFonts w:ascii="CGP" w:hAnsi="CGP"/>
              </w:rPr>
              <w:t xml:space="preserve"> </w:t>
            </w:r>
          </w:p>
        </w:tc>
        <w:tc>
          <w:tcPr>
            <w:tcW w:w="3686" w:type="dxa"/>
          </w:tcPr>
          <w:p w14:paraId="4C6675DC" w14:textId="2E5F904F" w:rsidR="00952DCF" w:rsidRDefault="00952DCF" w:rsidP="00B441E6">
            <w:pPr>
              <w:rPr>
                <w:rFonts w:asciiTheme="minorHAnsi" w:hAnsiTheme="minorHAnsi" w:cstheme="minorHAnsi"/>
                <w:color w:val="000000"/>
                <w:sz w:val="20"/>
                <w:szCs w:val="20"/>
              </w:rPr>
            </w:pPr>
            <w:r w:rsidRPr="009B20D2">
              <w:rPr>
                <w:rFonts w:asciiTheme="minorHAnsi" w:hAnsiTheme="minorHAnsi" w:cstheme="minorHAnsi"/>
                <w:color w:val="000000"/>
                <w:sz w:val="20"/>
                <w:szCs w:val="20"/>
              </w:rPr>
              <w:t>Les données</w:t>
            </w:r>
            <w:r>
              <w:rPr>
                <w:rFonts w:asciiTheme="minorHAnsi" w:hAnsiTheme="minorHAnsi" w:cstheme="minorHAnsi"/>
                <w:color w:val="000000"/>
                <w:sz w:val="20"/>
                <w:szCs w:val="20"/>
              </w:rPr>
              <w:t xml:space="preserve"> alphanumériques</w:t>
            </w:r>
            <w:r w:rsidRPr="009B20D2">
              <w:rPr>
                <w:rFonts w:asciiTheme="minorHAnsi" w:hAnsiTheme="minorHAnsi" w:cstheme="minorHAnsi"/>
                <w:color w:val="000000"/>
                <w:sz w:val="20"/>
                <w:szCs w:val="20"/>
              </w:rPr>
              <w:t xml:space="preserve"> liées à la maintenance sont mises à jour et remontées dans les outils de gestion</w:t>
            </w:r>
            <w:r>
              <w:rPr>
                <w:rFonts w:asciiTheme="minorHAnsi" w:hAnsiTheme="minorHAnsi" w:cstheme="minorHAnsi"/>
                <w:color w:val="000000"/>
                <w:sz w:val="20"/>
                <w:szCs w:val="20"/>
              </w:rPr>
              <w:t xml:space="preserve"> sont intégré dans la maquette numérique en fonction du tableau de niveau de développement en annexe. </w:t>
            </w:r>
          </w:p>
          <w:p w14:paraId="384B5AA9" w14:textId="77777777" w:rsidR="00952DCF" w:rsidRDefault="00952DCF" w:rsidP="00B441E6">
            <w:pPr>
              <w:rPr>
                <w:rFonts w:asciiTheme="minorHAnsi" w:hAnsiTheme="minorHAnsi" w:cstheme="minorHAnsi"/>
                <w:color w:val="000000"/>
                <w:sz w:val="20"/>
                <w:szCs w:val="20"/>
              </w:rPr>
            </w:pPr>
          </w:p>
          <w:p w14:paraId="5DFF7073" w14:textId="2539564B" w:rsidR="00952DCF" w:rsidRDefault="00952DCF" w:rsidP="00952DCF">
            <w:pPr>
              <w:rPr>
                <w:rFonts w:asciiTheme="minorHAnsi" w:hAnsiTheme="minorHAnsi" w:cstheme="minorHAnsi"/>
                <w:sz w:val="20"/>
                <w:szCs w:val="20"/>
              </w:rPr>
            </w:pPr>
            <w:r>
              <w:rPr>
                <w:rFonts w:ascii="Futura Bk BT" w:hAnsi="Futura Bk BT" w:cs="Arial"/>
                <w:sz w:val="18"/>
                <w:szCs w:val="18"/>
                <w:lang w:bidi="en-US"/>
              </w:rPr>
              <w:t>Extractions des données significatives du projet et des objets à partir de la maquette numérique par l’utilisation de nomenclatures.</w:t>
            </w:r>
          </w:p>
          <w:p w14:paraId="1CAE18F0" w14:textId="77777777" w:rsidR="00952DCF" w:rsidRDefault="00952DCF" w:rsidP="00B441E6">
            <w:pPr>
              <w:rPr>
                <w:rFonts w:asciiTheme="minorHAnsi" w:hAnsiTheme="minorHAnsi" w:cstheme="minorHAnsi"/>
                <w:color w:val="000000"/>
                <w:sz w:val="20"/>
                <w:szCs w:val="20"/>
              </w:rPr>
            </w:pPr>
          </w:p>
          <w:p w14:paraId="628136E0" w14:textId="77777777" w:rsidR="00952DCF" w:rsidRDefault="00952DCF" w:rsidP="00B441E6">
            <w:pPr>
              <w:rPr>
                <w:rFonts w:asciiTheme="minorHAnsi" w:hAnsiTheme="minorHAnsi" w:cstheme="minorHAnsi"/>
                <w:color w:val="000000"/>
                <w:sz w:val="20"/>
                <w:szCs w:val="20"/>
              </w:rPr>
            </w:pPr>
          </w:p>
          <w:p w14:paraId="45C0A3BC" w14:textId="4EE1EDA3" w:rsidR="00804E38" w:rsidRDefault="00952DCF" w:rsidP="00B441E6">
            <w:pPr>
              <w:rPr>
                <w:rFonts w:ascii="CGP" w:hAnsi="CGP"/>
              </w:rPr>
            </w:pPr>
            <w:r w:rsidRPr="009B20D2">
              <w:rPr>
                <w:rFonts w:asciiTheme="minorHAnsi" w:hAnsiTheme="minorHAnsi" w:cstheme="minorHAnsi"/>
                <w:color w:val="000000"/>
                <w:sz w:val="20"/>
                <w:szCs w:val="20"/>
              </w:rPr>
              <w:t>Les données</w:t>
            </w:r>
            <w:r>
              <w:rPr>
                <w:rFonts w:asciiTheme="minorHAnsi" w:hAnsiTheme="minorHAnsi" w:cstheme="minorHAnsi"/>
                <w:color w:val="000000"/>
                <w:sz w:val="20"/>
                <w:szCs w:val="20"/>
              </w:rPr>
              <w:t xml:space="preserve"> alphanumériques</w:t>
            </w:r>
            <w:r w:rsidRPr="009B20D2">
              <w:rPr>
                <w:rFonts w:asciiTheme="minorHAnsi" w:hAnsiTheme="minorHAnsi" w:cstheme="minorHAnsi"/>
                <w:color w:val="000000"/>
                <w:sz w:val="20"/>
                <w:szCs w:val="20"/>
              </w:rPr>
              <w:t xml:space="preserve"> liées à la maintenance sont mises à jour et remontées dans les outils de gestion</w:t>
            </w:r>
          </w:p>
        </w:tc>
      </w:tr>
      <w:tr w:rsidR="00804E38" w14:paraId="71287840" w14:textId="52B0A394" w:rsidTr="009939E6">
        <w:trPr>
          <w:jc w:val="center"/>
        </w:trPr>
        <w:tc>
          <w:tcPr>
            <w:tcW w:w="819" w:type="dxa"/>
          </w:tcPr>
          <w:p w14:paraId="4F5ABC18" w14:textId="77777777" w:rsidR="00681F88" w:rsidRDefault="00681F88" w:rsidP="00681F88">
            <w:pPr>
              <w:rPr>
                <w:rFonts w:ascii="CGP" w:hAnsi="CGP"/>
              </w:rPr>
            </w:pPr>
            <w:r>
              <w:rPr>
                <w:rFonts w:ascii="CGP" w:hAnsi="CGP"/>
              </w:rPr>
              <w:t>PRO</w:t>
            </w:r>
          </w:p>
          <w:p w14:paraId="66EEB231" w14:textId="77777777" w:rsidR="00681F88" w:rsidRDefault="00681F88" w:rsidP="00681F88">
            <w:pPr>
              <w:rPr>
                <w:rFonts w:ascii="CGP" w:hAnsi="CGP"/>
              </w:rPr>
            </w:pPr>
            <w:r>
              <w:rPr>
                <w:rFonts w:ascii="CGP" w:hAnsi="CGP"/>
              </w:rPr>
              <w:t>EXE</w:t>
            </w:r>
          </w:p>
          <w:p w14:paraId="321DA7DE" w14:textId="6E36FAF5" w:rsidR="00804E38" w:rsidRDefault="00681F88" w:rsidP="00681F88">
            <w:pPr>
              <w:rPr>
                <w:rFonts w:ascii="CGP" w:hAnsi="CGP"/>
              </w:rPr>
            </w:pPr>
            <w:r>
              <w:rPr>
                <w:rFonts w:ascii="CGP" w:hAnsi="CGP"/>
              </w:rPr>
              <w:t>DOE</w:t>
            </w:r>
          </w:p>
        </w:tc>
        <w:tc>
          <w:tcPr>
            <w:tcW w:w="2720" w:type="dxa"/>
          </w:tcPr>
          <w:p w14:paraId="36BDB58F" w14:textId="7989550C" w:rsidR="00804E38" w:rsidRDefault="00681F88" w:rsidP="00B441E6">
            <w:pPr>
              <w:rPr>
                <w:rFonts w:ascii="CGP" w:hAnsi="CGP"/>
              </w:rPr>
            </w:pPr>
            <w:r>
              <w:rPr>
                <w:rFonts w:ascii="CGP" w:hAnsi="CGP"/>
              </w:rPr>
              <w:t>Fiabilisation du DOE</w:t>
            </w:r>
            <w:r w:rsidR="00803200">
              <w:rPr>
                <w:rFonts w:ascii="CGP" w:hAnsi="CGP"/>
              </w:rPr>
              <w:t xml:space="preserve"> </w:t>
            </w:r>
            <w:r w:rsidR="00FC6C83">
              <w:rPr>
                <w:rFonts w:ascii="CGP" w:hAnsi="CGP"/>
              </w:rPr>
              <w:t xml:space="preserve">et des plans de recollement pour une meilleure connaissance </w:t>
            </w:r>
            <w:r w:rsidR="00FC6C83">
              <w:rPr>
                <w:rFonts w:ascii="CGP" w:hAnsi="CGP"/>
              </w:rPr>
              <w:lastRenderedPageBreak/>
              <w:t xml:space="preserve">du patrimoine et des réseaux </w:t>
            </w:r>
          </w:p>
        </w:tc>
        <w:tc>
          <w:tcPr>
            <w:tcW w:w="2126" w:type="dxa"/>
          </w:tcPr>
          <w:p w14:paraId="304B454C" w14:textId="5315EA51" w:rsidR="009205B3" w:rsidRPr="009205B3" w:rsidRDefault="009205B3" w:rsidP="009205B3">
            <w:pPr>
              <w:rPr>
                <w:rFonts w:asciiTheme="minorHAnsi" w:hAnsiTheme="minorHAnsi" w:cstheme="minorHAnsi"/>
                <w:sz w:val="20"/>
                <w:szCs w:val="20"/>
              </w:rPr>
            </w:pPr>
            <w:r w:rsidRPr="009205B3">
              <w:rPr>
                <w:rFonts w:asciiTheme="minorHAnsi" w:hAnsiTheme="minorHAnsi" w:cstheme="minorHAnsi"/>
                <w:sz w:val="20"/>
                <w:szCs w:val="20"/>
              </w:rPr>
              <w:lastRenderedPageBreak/>
              <w:t xml:space="preserve">Processus par lequel le DOE (Dossier des Ouvrages Exécutés) et </w:t>
            </w:r>
            <w:r w:rsidRPr="009205B3">
              <w:rPr>
                <w:rFonts w:asciiTheme="minorHAnsi" w:hAnsiTheme="minorHAnsi" w:cstheme="minorHAnsi"/>
                <w:sz w:val="20"/>
                <w:szCs w:val="20"/>
              </w:rPr>
              <w:lastRenderedPageBreak/>
              <w:t>le DIUO (Dossier</w:t>
            </w:r>
            <w:r>
              <w:rPr>
                <w:rFonts w:asciiTheme="minorHAnsi" w:hAnsiTheme="minorHAnsi" w:cstheme="minorHAnsi"/>
                <w:sz w:val="20"/>
                <w:szCs w:val="20"/>
              </w:rPr>
              <w:t xml:space="preserve"> </w:t>
            </w:r>
            <w:r w:rsidRPr="009205B3">
              <w:rPr>
                <w:rFonts w:asciiTheme="minorHAnsi" w:hAnsiTheme="minorHAnsi" w:cstheme="minorHAnsi"/>
                <w:sz w:val="20"/>
                <w:szCs w:val="20"/>
              </w:rPr>
              <w:t>d’Interventions Ultérieures sur l’Ouvrage) sont produits totalement à partir des maquettes</w:t>
            </w:r>
            <w:r>
              <w:rPr>
                <w:rFonts w:asciiTheme="minorHAnsi" w:hAnsiTheme="minorHAnsi" w:cstheme="minorHAnsi"/>
                <w:sz w:val="20"/>
                <w:szCs w:val="20"/>
              </w:rPr>
              <w:t xml:space="preserve"> </w:t>
            </w:r>
            <w:r w:rsidRPr="009205B3">
              <w:rPr>
                <w:rFonts w:asciiTheme="minorHAnsi" w:hAnsiTheme="minorHAnsi" w:cstheme="minorHAnsi"/>
                <w:sz w:val="20"/>
                <w:szCs w:val="20"/>
              </w:rPr>
              <w:t>numériques et diffusés à la MOA.</w:t>
            </w:r>
          </w:p>
          <w:p w14:paraId="26EAF47C" w14:textId="52AE42D5" w:rsidR="00804E38" w:rsidRDefault="009205B3" w:rsidP="009205B3">
            <w:pPr>
              <w:rPr>
                <w:rFonts w:ascii="CGP" w:hAnsi="CGP"/>
              </w:rPr>
            </w:pPr>
            <w:r w:rsidRPr="009205B3">
              <w:rPr>
                <w:rFonts w:asciiTheme="minorHAnsi" w:hAnsiTheme="minorHAnsi" w:cstheme="minorHAnsi"/>
                <w:sz w:val="20"/>
                <w:szCs w:val="20"/>
              </w:rPr>
              <w:t>Ce processus s’appuie sur la consolidation des maquettes.</w:t>
            </w:r>
          </w:p>
        </w:tc>
        <w:tc>
          <w:tcPr>
            <w:tcW w:w="3686" w:type="dxa"/>
          </w:tcPr>
          <w:p w14:paraId="17116C0C" w14:textId="2D2699EA" w:rsidR="00952DCF" w:rsidRDefault="00952DCF" w:rsidP="00952DCF">
            <w:pPr>
              <w:rPr>
                <w:rFonts w:asciiTheme="minorHAnsi" w:hAnsiTheme="minorHAnsi" w:cstheme="minorHAnsi"/>
                <w:sz w:val="20"/>
                <w:szCs w:val="20"/>
                <w:u w:val="single"/>
              </w:rPr>
            </w:pPr>
            <w:r>
              <w:rPr>
                <w:rFonts w:asciiTheme="minorHAnsi" w:hAnsiTheme="minorHAnsi" w:cstheme="minorHAnsi"/>
                <w:sz w:val="20"/>
                <w:szCs w:val="20"/>
                <w:u w:val="single"/>
              </w:rPr>
              <w:lastRenderedPageBreak/>
              <w:t xml:space="preserve">Opération préalable à la réception : </w:t>
            </w:r>
          </w:p>
          <w:p w14:paraId="2F193616" w14:textId="7BCC5C30" w:rsidR="00952DCF" w:rsidRDefault="00952DCF" w:rsidP="00952DCF">
            <w:pPr>
              <w:rPr>
                <w:rFonts w:asciiTheme="minorHAnsi" w:hAnsiTheme="minorHAnsi" w:cstheme="minorHAnsi"/>
                <w:sz w:val="20"/>
                <w:szCs w:val="20"/>
              </w:rPr>
            </w:pPr>
            <w:r w:rsidRPr="00952DCF">
              <w:rPr>
                <w:rFonts w:asciiTheme="minorHAnsi" w:hAnsiTheme="minorHAnsi" w:cstheme="minorHAnsi"/>
                <w:sz w:val="20"/>
                <w:szCs w:val="20"/>
              </w:rPr>
              <w:lastRenderedPageBreak/>
              <w:t>La maquette numérique sert de support pour le suivi des réserves (le statut de chaque réserve est indiqué)</w:t>
            </w:r>
          </w:p>
          <w:p w14:paraId="6D8A1486" w14:textId="65425B21" w:rsidR="00952DCF" w:rsidRPr="00952DCF" w:rsidRDefault="00952DCF" w:rsidP="00952DCF">
            <w:pPr>
              <w:rPr>
                <w:rFonts w:asciiTheme="minorHAnsi" w:hAnsiTheme="minorHAnsi" w:cstheme="minorHAnsi"/>
                <w:sz w:val="20"/>
                <w:szCs w:val="20"/>
              </w:rPr>
            </w:pPr>
            <w:r w:rsidRPr="00952DCF">
              <w:rPr>
                <w:rFonts w:asciiTheme="minorHAnsi" w:hAnsiTheme="minorHAnsi" w:cstheme="minorHAnsi"/>
                <w:sz w:val="20"/>
                <w:szCs w:val="20"/>
              </w:rPr>
              <w:t>Les informations associées à la réserve (photo, plan, détail, dessin, …) sont disponibles dans la maquette numérique.</w:t>
            </w:r>
          </w:p>
          <w:p w14:paraId="35A20607" w14:textId="77777777" w:rsidR="00952DCF" w:rsidRDefault="00952DCF" w:rsidP="00952DCF">
            <w:pPr>
              <w:rPr>
                <w:rFonts w:asciiTheme="minorHAnsi" w:hAnsiTheme="minorHAnsi" w:cstheme="minorHAnsi"/>
                <w:sz w:val="20"/>
                <w:szCs w:val="20"/>
                <w:u w:val="single"/>
              </w:rPr>
            </w:pPr>
          </w:p>
          <w:p w14:paraId="29E3328D" w14:textId="07B071FB" w:rsidR="00952DCF" w:rsidRPr="00952DCF" w:rsidRDefault="00952DCF" w:rsidP="00952DCF">
            <w:pPr>
              <w:rPr>
                <w:rFonts w:asciiTheme="minorHAnsi" w:hAnsiTheme="minorHAnsi" w:cstheme="minorHAnsi"/>
                <w:sz w:val="20"/>
                <w:szCs w:val="20"/>
                <w:u w:val="single"/>
              </w:rPr>
            </w:pPr>
            <w:r w:rsidRPr="00952DCF">
              <w:rPr>
                <w:rFonts w:asciiTheme="minorHAnsi" w:hAnsiTheme="minorHAnsi" w:cstheme="minorHAnsi"/>
                <w:sz w:val="20"/>
                <w:szCs w:val="20"/>
                <w:u w:val="single"/>
              </w:rPr>
              <w:t xml:space="preserve">Actualisation des maquettes numériques : </w:t>
            </w:r>
          </w:p>
          <w:p w14:paraId="0EDEDF86" w14:textId="30CFAB16" w:rsidR="00952DCF" w:rsidRPr="00952DCF" w:rsidRDefault="00952DCF" w:rsidP="00952DCF">
            <w:pPr>
              <w:rPr>
                <w:rFonts w:asciiTheme="minorHAnsi" w:hAnsiTheme="minorHAnsi" w:cstheme="minorHAnsi"/>
                <w:sz w:val="20"/>
                <w:szCs w:val="20"/>
              </w:rPr>
            </w:pPr>
            <w:r w:rsidRPr="00952DCF">
              <w:rPr>
                <w:rFonts w:asciiTheme="minorHAnsi" w:hAnsiTheme="minorHAnsi" w:cstheme="minorHAnsi"/>
                <w:sz w:val="20"/>
                <w:szCs w:val="20"/>
              </w:rPr>
              <w:t xml:space="preserve">Actualisation de la maquette numérique en vue d’obtenir un DOE numérique (plans, coupes, détails, …) conforme à la réalité physique. </w:t>
            </w:r>
          </w:p>
          <w:p w14:paraId="1C6825F6" w14:textId="77777777" w:rsidR="00804E38" w:rsidRDefault="00952DCF" w:rsidP="00952DCF">
            <w:pPr>
              <w:rPr>
                <w:rFonts w:asciiTheme="minorHAnsi" w:hAnsiTheme="minorHAnsi" w:cstheme="minorHAnsi"/>
                <w:sz w:val="20"/>
                <w:szCs w:val="20"/>
              </w:rPr>
            </w:pPr>
            <w:r w:rsidRPr="00952DCF">
              <w:rPr>
                <w:rFonts w:asciiTheme="minorHAnsi" w:hAnsiTheme="minorHAnsi" w:cstheme="minorHAnsi"/>
                <w:sz w:val="20"/>
                <w:szCs w:val="20"/>
              </w:rPr>
              <w:t>Cette maquette sera par la suite, transformée en Maquette d’Exploitation – Maintenance pour l’utilisation de la Métropole.</w:t>
            </w:r>
          </w:p>
          <w:p w14:paraId="26B269F7" w14:textId="77777777" w:rsidR="00952DCF" w:rsidRDefault="00952DCF" w:rsidP="00952DCF">
            <w:pPr>
              <w:rPr>
                <w:rFonts w:ascii="CGP" w:hAnsi="CGP"/>
              </w:rPr>
            </w:pPr>
          </w:p>
          <w:p w14:paraId="2597F9BB" w14:textId="77777777" w:rsidR="00952DCF" w:rsidRPr="004D35A8" w:rsidRDefault="00952DCF" w:rsidP="00952DCF">
            <w:pPr>
              <w:spacing w:line="276" w:lineRule="auto"/>
              <w:jc w:val="left"/>
              <w:rPr>
                <w:rFonts w:asciiTheme="minorHAnsi" w:hAnsiTheme="minorHAnsi" w:cstheme="minorHAnsi"/>
                <w:color w:val="000000"/>
                <w:sz w:val="20"/>
                <w:szCs w:val="20"/>
              </w:rPr>
            </w:pPr>
            <w:r w:rsidRPr="004D35A8">
              <w:rPr>
                <w:rFonts w:asciiTheme="minorHAnsi" w:hAnsiTheme="minorHAnsi" w:cstheme="minorHAnsi"/>
                <w:color w:val="000000"/>
                <w:sz w:val="20"/>
                <w:szCs w:val="20"/>
              </w:rPr>
              <w:t>Vérification du tel que construit par rapport à la maquette à l’aide d’outils de réalité augmentée (exemple : Horus).</w:t>
            </w:r>
          </w:p>
          <w:p w14:paraId="1EB2021B" w14:textId="52543BF8" w:rsidR="00952DCF" w:rsidRDefault="00952DCF" w:rsidP="00952DCF">
            <w:pPr>
              <w:rPr>
                <w:rFonts w:ascii="CGP" w:hAnsi="CGP"/>
              </w:rPr>
            </w:pPr>
            <w:r w:rsidRPr="004D35A8">
              <w:rPr>
                <w:rFonts w:asciiTheme="minorHAnsi" w:hAnsiTheme="minorHAnsi" w:cstheme="minorHAnsi"/>
                <w:color w:val="000000"/>
                <w:sz w:val="20"/>
                <w:szCs w:val="20"/>
              </w:rPr>
              <w:t>Visualisation, via une tablette sur site, des équipements et réseaux depuis la maquette.</w:t>
            </w:r>
          </w:p>
        </w:tc>
      </w:tr>
      <w:tr w:rsidR="00803200" w14:paraId="52D7FAE9" w14:textId="77777777" w:rsidTr="009939E6">
        <w:trPr>
          <w:jc w:val="center"/>
        </w:trPr>
        <w:tc>
          <w:tcPr>
            <w:tcW w:w="819" w:type="dxa"/>
          </w:tcPr>
          <w:p w14:paraId="45BA0217" w14:textId="40BDC0A9" w:rsidR="00803200" w:rsidRDefault="00803200" w:rsidP="00803200">
            <w:pPr>
              <w:rPr>
                <w:rFonts w:ascii="CGP" w:hAnsi="CGP"/>
              </w:rPr>
            </w:pPr>
            <w:r>
              <w:rPr>
                <w:rFonts w:ascii="CGP" w:hAnsi="CGP"/>
              </w:rPr>
              <w:lastRenderedPageBreak/>
              <w:t>DOE</w:t>
            </w:r>
          </w:p>
        </w:tc>
        <w:tc>
          <w:tcPr>
            <w:tcW w:w="2720" w:type="dxa"/>
          </w:tcPr>
          <w:p w14:paraId="0BEF1808" w14:textId="4A94E465" w:rsidR="00803200" w:rsidRDefault="00803200" w:rsidP="00803200">
            <w:pPr>
              <w:rPr>
                <w:rFonts w:ascii="CGP" w:hAnsi="CGP"/>
              </w:rPr>
            </w:pPr>
            <w:r>
              <w:rPr>
                <w:rFonts w:ascii="CGP" w:hAnsi="CGP"/>
              </w:rPr>
              <w:t xml:space="preserve">Elaboration de la maquette BIM GEM </w:t>
            </w:r>
          </w:p>
        </w:tc>
        <w:tc>
          <w:tcPr>
            <w:tcW w:w="2126" w:type="dxa"/>
          </w:tcPr>
          <w:p w14:paraId="6E799F0E" w14:textId="64B2F51D" w:rsidR="00803200" w:rsidRPr="009205B3" w:rsidRDefault="00952DCF" w:rsidP="00803200">
            <w:pPr>
              <w:rPr>
                <w:rFonts w:asciiTheme="minorHAnsi" w:hAnsiTheme="minorHAnsi" w:cstheme="minorHAnsi"/>
                <w:sz w:val="20"/>
                <w:szCs w:val="20"/>
              </w:rPr>
            </w:pPr>
            <w:r w:rsidRPr="00952DCF">
              <w:rPr>
                <w:rFonts w:asciiTheme="minorHAnsi" w:hAnsiTheme="minorHAnsi" w:cstheme="minorHAnsi"/>
                <w:sz w:val="20"/>
                <w:szCs w:val="20"/>
              </w:rPr>
              <w:t>Usage grâce auquel les ouvrages et équipements sont définis, maintenus et mis à jour.</w:t>
            </w:r>
          </w:p>
        </w:tc>
        <w:tc>
          <w:tcPr>
            <w:tcW w:w="3686" w:type="dxa"/>
          </w:tcPr>
          <w:p w14:paraId="00561270" w14:textId="77777777" w:rsidR="00952DCF" w:rsidRDefault="00952DCF" w:rsidP="00952DCF">
            <w:pPr>
              <w:spacing w:line="276" w:lineRule="auto"/>
              <w:jc w:val="left"/>
              <w:rPr>
                <w:rFonts w:asciiTheme="minorHAnsi" w:hAnsiTheme="minorHAnsi" w:cstheme="minorHAnsi"/>
                <w:sz w:val="20"/>
                <w:szCs w:val="20"/>
              </w:rPr>
            </w:pPr>
            <w:r>
              <w:rPr>
                <w:rFonts w:asciiTheme="minorHAnsi" w:hAnsiTheme="minorHAnsi" w:cstheme="minorHAnsi"/>
                <w:sz w:val="20"/>
                <w:szCs w:val="20"/>
              </w:rPr>
              <w:t>Réception et purge de la Maquette DOE de toutes informations (géométriques et de propriétés) acquis jusqu’au DOE et qui ne seraient pas utiles pour l’Exploitation et la Maintenance.</w:t>
            </w:r>
          </w:p>
          <w:p w14:paraId="4EF3E77C" w14:textId="77777777" w:rsidR="00803200" w:rsidRDefault="00952DCF" w:rsidP="00952DCF">
            <w:pPr>
              <w:rPr>
                <w:rFonts w:asciiTheme="minorHAnsi" w:hAnsiTheme="minorHAnsi" w:cstheme="minorHAnsi"/>
                <w:sz w:val="20"/>
                <w:szCs w:val="20"/>
              </w:rPr>
            </w:pPr>
            <w:r>
              <w:rPr>
                <w:rFonts w:asciiTheme="minorHAnsi" w:hAnsiTheme="minorHAnsi" w:cstheme="minorHAnsi"/>
                <w:sz w:val="20"/>
                <w:szCs w:val="20"/>
              </w:rPr>
              <w:t>Cette Maquette devient alors de la Maquette d’Exploitation – Maintenance (MNEM)</w:t>
            </w:r>
          </w:p>
          <w:p w14:paraId="07555283" w14:textId="77777777" w:rsidR="00952DCF" w:rsidRDefault="00952DCF" w:rsidP="00952DCF">
            <w:pPr>
              <w:rPr>
                <w:rFonts w:ascii="CGP" w:hAnsi="CGP"/>
              </w:rPr>
            </w:pPr>
          </w:p>
          <w:p w14:paraId="66CC22A1" w14:textId="77777777" w:rsidR="00952DCF" w:rsidRDefault="00952DCF" w:rsidP="00952DCF">
            <w:pPr>
              <w:rPr>
                <w:rFonts w:asciiTheme="minorHAnsi" w:hAnsiTheme="minorHAnsi" w:cstheme="minorHAnsi"/>
                <w:sz w:val="20"/>
                <w:szCs w:val="20"/>
              </w:rPr>
            </w:pPr>
            <w:r>
              <w:rPr>
                <w:rFonts w:asciiTheme="minorHAnsi" w:hAnsiTheme="minorHAnsi" w:cstheme="minorHAnsi"/>
                <w:sz w:val="20"/>
                <w:szCs w:val="20"/>
              </w:rPr>
              <w:t xml:space="preserve">Obtention, contrôle et validation de la Maquette </w:t>
            </w:r>
            <w:r w:rsidRPr="00BD161B">
              <w:rPr>
                <w:rFonts w:asciiTheme="minorHAnsi" w:hAnsiTheme="minorHAnsi" w:cstheme="minorHAnsi"/>
                <w:sz w:val="20"/>
                <w:szCs w:val="20"/>
              </w:rPr>
              <w:t xml:space="preserve">d’Exploitation – Maintenance afin de l’intégrer dans </w:t>
            </w:r>
            <w:r>
              <w:rPr>
                <w:rFonts w:asciiTheme="minorHAnsi" w:hAnsiTheme="minorHAnsi" w:cstheme="minorHAnsi"/>
                <w:sz w:val="20"/>
                <w:szCs w:val="20"/>
              </w:rPr>
              <w:t xml:space="preserve">les logiciels de maintenance. </w:t>
            </w:r>
          </w:p>
          <w:p w14:paraId="4AD7C61C" w14:textId="5418251E" w:rsidR="00952DCF" w:rsidRDefault="00952DCF" w:rsidP="00952DCF">
            <w:pPr>
              <w:rPr>
                <w:rFonts w:ascii="CGP" w:hAnsi="CGP"/>
              </w:rPr>
            </w:pPr>
          </w:p>
        </w:tc>
      </w:tr>
    </w:tbl>
    <w:p w14:paraId="0A262AA2" w14:textId="77777777" w:rsidR="00441A78" w:rsidRDefault="00441A78" w:rsidP="00B441E6">
      <w:pPr>
        <w:rPr>
          <w:rFonts w:ascii="CGP" w:hAnsi="CGP"/>
        </w:rPr>
      </w:pPr>
    </w:p>
    <w:p w14:paraId="0E10FB3E" w14:textId="77777777" w:rsidR="00BE42AD" w:rsidRDefault="00BE42AD" w:rsidP="00B441E6">
      <w:pPr>
        <w:rPr>
          <w:rFonts w:ascii="CGP" w:hAnsi="CGP"/>
        </w:rPr>
      </w:pPr>
    </w:p>
    <w:p w14:paraId="0F98C838" w14:textId="5F566A1D" w:rsidR="00BE42AD" w:rsidRDefault="00BE42AD">
      <w:pPr>
        <w:pStyle w:val="Titre2"/>
        <w:numPr>
          <w:ilvl w:val="1"/>
          <w:numId w:val="1"/>
        </w:numPr>
      </w:pPr>
      <w:bookmarkStart w:id="10" w:name="_Toc153996994"/>
      <w:r>
        <w:t>LES LOGICIELS UTILISES PAR L’ECOLE POLYTECHNIQUE</w:t>
      </w:r>
      <w:bookmarkEnd w:id="10"/>
      <w:r>
        <w:t xml:space="preserve"> </w:t>
      </w:r>
    </w:p>
    <w:p w14:paraId="226360BD" w14:textId="77777777" w:rsidR="00BE42AD" w:rsidRDefault="00BE42AD" w:rsidP="00BE42AD"/>
    <w:tbl>
      <w:tblPr>
        <w:tblStyle w:val="Grilledutableau"/>
        <w:tblW w:w="0" w:type="auto"/>
        <w:tblLook w:val="04A0" w:firstRow="1" w:lastRow="0" w:firstColumn="1" w:lastColumn="0" w:noHBand="0" w:noVBand="1"/>
      </w:tblPr>
      <w:tblGrid>
        <w:gridCol w:w="2437"/>
        <w:gridCol w:w="2447"/>
        <w:gridCol w:w="2438"/>
        <w:gridCol w:w="2414"/>
      </w:tblGrid>
      <w:tr w:rsidR="00BE42AD" w14:paraId="7BE3646D" w14:textId="77777777" w:rsidTr="00BE42AD">
        <w:tc>
          <w:tcPr>
            <w:tcW w:w="2557" w:type="dxa"/>
            <w:shd w:val="clear" w:color="auto" w:fill="323E4F" w:themeFill="text2" w:themeFillShade="BF"/>
          </w:tcPr>
          <w:p w14:paraId="4BF08F35" w14:textId="619CE746" w:rsidR="00BE42AD" w:rsidRPr="00BE42AD" w:rsidRDefault="00BE42AD" w:rsidP="00BE42AD">
            <w:pPr>
              <w:rPr>
                <w:color w:val="FFFFFF" w:themeColor="background1"/>
              </w:rPr>
            </w:pPr>
            <w:r w:rsidRPr="00BE42AD">
              <w:rPr>
                <w:color w:val="FFFFFF" w:themeColor="background1"/>
              </w:rPr>
              <w:t xml:space="preserve">Type de logiciel </w:t>
            </w:r>
          </w:p>
        </w:tc>
        <w:tc>
          <w:tcPr>
            <w:tcW w:w="2557" w:type="dxa"/>
            <w:shd w:val="clear" w:color="auto" w:fill="323E4F" w:themeFill="text2" w:themeFillShade="BF"/>
          </w:tcPr>
          <w:p w14:paraId="66B2D0AC" w14:textId="42D4136D" w:rsidR="00BE42AD" w:rsidRPr="00BE42AD" w:rsidRDefault="00BE42AD" w:rsidP="00BE42AD">
            <w:pPr>
              <w:rPr>
                <w:color w:val="FFFFFF" w:themeColor="background1"/>
              </w:rPr>
            </w:pPr>
            <w:r w:rsidRPr="00BE42AD">
              <w:rPr>
                <w:color w:val="FFFFFF" w:themeColor="background1"/>
              </w:rPr>
              <w:t xml:space="preserve">Nom </w:t>
            </w:r>
          </w:p>
        </w:tc>
        <w:tc>
          <w:tcPr>
            <w:tcW w:w="2558" w:type="dxa"/>
            <w:shd w:val="clear" w:color="auto" w:fill="323E4F" w:themeFill="text2" w:themeFillShade="BF"/>
          </w:tcPr>
          <w:p w14:paraId="74FC5051" w14:textId="31C28B86" w:rsidR="00BE42AD" w:rsidRPr="00BE42AD" w:rsidRDefault="00BE42AD" w:rsidP="00BE42AD">
            <w:pPr>
              <w:rPr>
                <w:color w:val="FFFFFF" w:themeColor="background1"/>
              </w:rPr>
            </w:pPr>
            <w:r w:rsidRPr="00BE42AD">
              <w:rPr>
                <w:color w:val="FFFFFF" w:themeColor="background1"/>
              </w:rPr>
              <w:t xml:space="preserve">Fonction </w:t>
            </w:r>
          </w:p>
        </w:tc>
        <w:tc>
          <w:tcPr>
            <w:tcW w:w="2558" w:type="dxa"/>
            <w:shd w:val="clear" w:color="auto" w:fill="323E4F" w:themeFill="text2" w:themeFillShade="BF"/>
          </w:tcPr>
          <w:p w14:paraId="0EA21A9B" w14:textId="6261E459" w:rsidR="00BE42AD" w:rsidRPr="00BE42AD" w:rsidRDefault="00BE42AD" w:rsidP="00BE42AD">
            <w:pPr>
              <w:rPr>
                <w:color w:val="FFFFFF" w:themeColor="background1"/>
              </w:rPr>
            </w:pPr>
            <w:r w:rsidRPr="00BE42AD">
              <w:rPr>
                <w:color w:val="FFFFFF" w:themeColor="background1"/>
              </w:rPr>
              <w:t xml:space="preserve">Editeur </w:t>
            </w:r>
          </w:p>
        </w:tc>
      </w:tr>
      <w:tr w:rsidR="00BE42AD" w14:paraId="35957249" w14:textId="77777777" w:rsidTr="00BE42AD">
        <w:tc>
          <w:tcPr>
            <w:tcW w:w="2557" w:type="dxa"/>
          </w:tcPr>
          <w:p w14:paraId="5D90ABAC" w14:textId="6D6561F7" w:rsidR="00BE42AD" w:rsidRDefault="00BE42AD" w:rsidP="00BE42AD">
            <w:r>
              <w:t>Plateforme d’échange de fichiers plateforme BIM/GEM</w:t>
            </w:r>
          </w:p>
        </w:tc>
        <w:tc>
          <w:tcPr>
            <w:tcW w:w="2557" w:type="dxa"/>
          </w:tcPr>
          <w:p w14:paraId="1216CBEA" w14:textId="125D8765" w:rsidR="00BE42AD" w:rsidRDefault="00BE42AD" w:rsidP="00BE42AD">
            <w:r>
              <w:t xml:space="preserve">3Dexpérience </w:t>
            </w:r>
          </w:p>
        </w:tc>
        <w:tc>
          <w:tcPr>
            <w:tcW w:w="2558" w:type="dxa"/>
          </w:tcPr>
          <w:p w14:paraId="0F998F1A" w14:textId="4B9A9CE4" w:rsidR="00BE42AD" w:rsidRDefault="00BE42AD" w:rsidP="00BE42AD">
            <w:r>
              <w:t>Plateforme collaborative</w:t>
            </w:r>
          </w:p>
        </w:tc>
        <w:tc>
          <w:tcPr>
            <w:tcW w:w="2558" w:type="dxa"/>
          </w:tcPr>
          <w:p w14:paraId="111389AD" w14:textId="0C7399AA" w:rsidR="00BE42AD" w:rsidRDefault="00BE42AD" w:rsidP="00BE42AD">
            <w:r>
              <w:t>Dassault</w:t>
            </w:r>
          </w:p>
        </w:tc>
      </w:tr>
      <w:tr w:rsidR="00BE42AD" w14:paraId="0D9BCD88" w14:textId="77777777" w:rsidTr="00BE42AD">
        <w:tc>
          <w:tcPr>
            <w:tcW w:w="2557" w:type="dxa"/>
          </w:tcPr>
          <w:p w14:paraId="414E3C73" w14:textId="01F80938" w:rsidR="00BE42AD" w:rsidRDefault="00BE42AD" w:rsidP="00BE42AD">
            <w:r>
              <w:t>Logiciels de modélisation</w:t>
            </w:r>
          </w:p>
        </w:tc>
        <w:tc>
          <w:tcPr>
            <w:tcW w:w="2557" w:type="dxa"/>
          </w:tcPr>
          <w:p w14:paraId="7171F120" w14:textId="3927C660" w:rsidR="00BE42AD" w:rsidRDefault="00BE42AD" w:rsidP="00BE42AD">
            <w:r>
              <w:t xml:space="preserve">Catia </w:t>
            </w:r>
          </w:p>
        </w:tc>
        <w:tc>
          <w:tcPr>
            <w:tcW w:w="2558" w:type="dxa"/>
          </w:tcPr>
          <w:p w14:paraId="3B3C414D" w14:textId="396E7121" w:rsidR="00BE42AD" w:rsidRDefault="00BE42AD" w:rsidP="00BE42AD">
            <w:r>
              <w:t>Logiciel de modélisation</w:t>
            </w:r>
          </w:p>
        </w:tc>
        <w:tc>
          <w:tcPr>
            <w:tcW w:w="2558" w:type="dxa"/>
          </w:tcPr>
          <w:p w14:paraId="11A1F760" w14:textId="357C7AA9" w:rsidR="00BE42AD" w:rsidRDefault="00BE42AD" w:rsidP="00BE42AD">
            <w:r>
              <w:t>Dassault</w:t>
            </w:r>
          </w:p>
        </w:tc>
      </w:tr>
      <w:tr w:rsidR="00BE42AD" w14:paraId="1D278919" w14:textId="77777777" w:rsidTr="00BE42AD">
        <w:tc>
          <w:tcPr>
            <w:tcW w:w="2557" w:type="dxa"/>
          </w:tcPr>
          <w:p w14:paraId="2D28A1F7" w14:textId="51FAD93B" w:rsidR="00BE42AD" w:rsidRDefault="00BE42AD" w:rsidP="00BE42AD">
            <w:r>
              <w:t xml:space="preserve">Logiciels de dessin </w:t>
            </w:r>
          </w:p>
        </w:tc>
        <w:tc>
          <w:tcPr>
            <w:tcW w:w="2557" w:type="dxa"/>
          </w:tcPr>
          <w:p w14:paraId="0ADA461E" w14:textId="67D3DF74" w:rsidR="00BE42AD" w:rsidRDefault="00BE42AD" w:rsidP="00BE42AD">
            <w:proofErr w:type="spellStart"/>
            <w:r>
              <w:t>Autocad</w:t>
            </w:r>
            <w:proofErr w:type="spellEnd"/>
            <w:r>
              <w:t xml:space="preserve"> </w:t>
            </w:r>
          </w:p>
        </w:tc>
        <w:tc>
          <w:tcPr>
            <w:tcW w:w="2558" w:type="dxa"/>
          </w:tcPr>
          <w:p w14:paraId="72C0A804" w14:textId="78A1700D" w:rsidR="00BE42AD" w:rsidRDefault="00BE42AD" w:rsidP="00BE42AD">
            <w:r>
              <w:t>Logiciel de CAO 2D</w:t>
            </w:r>
          </w:p>
        </w:tc>
        <w:tc>
          <w:tcPr>
            <w:tcW w:w="2558" w:type="dxa"/>
          </w:tcPr>
          <w:p w14:paraId="63FA875B" w14:textId="48F7BC45" w:rsidR="00BE42AD" w:rsidRDefault="00BE42AD" w:rsidP="00BE42AD">
            <w:proofErr w:type="spellStart"/>
            <w:r>
              <w:t>Autodesck</w:t>
            </w:r>
            <w:proofErr w:type="spellEnd"/>
          </w:p>
        </w:tc>
      </w:tr>
    </w:tbl>
    <w:p w14:paraId="124A0A45" w14:textId="77777777" w:rsidR="00BE42AD" w:rsidRPr="00BE42AD" w:rsidRDefault="00BE42AD" w:rsidP="00BE42AD"/>
    <w:p w14:paraId="27ED9E12" w14:textId="4FD3F840" w:rsidR="009205B3" w:rsidRDefault="009205B3" w:rsidP="00A35660"/>
    <w:p w14:paraId="11E77CCE" w14:textId="78AB9E3C" w:rsidR="000612AC" w:rsidRDefault="000612AC" w:rsidP="00A35660"/>
    <w:p w14:paraId="6AE254DD" w14:textId="77777777" w:rsidR="000612AC" w:rsidRDefault="000612AC" w:rsidP="00A35660"/>
    <w:p w14:paraId="62DAFD4B" w14:textId="0BBF941E" w:rsidR="009205B3" w:rsidRDefault="009205B3" w:rsidP="009205B3">
      <w:pPr>
        <w:pStyle w:val="Titre1"/>
      </w:pPr>
      <w:bookmarkStart w:id="11" w:name="_Toc153996995"/>
      <w:r>
        <w:lastRenderedPageBreak/>
        <w:t>ETENDUE DES PRESTATIONS</w:t>
      </w:r>
      <w:bookmarkEnd w:id="11"/>
    </w:p>
    <w:p w14:paraId="12A69BDD" w14:textId="77777777" w:rsidR="009205B3" w:rsidRDefault="009205B3" w:rsidP="009205B3"/>
    <w:p w14:paraId="2AD875C6" w14:textId="6668FCA4" w:rsidR="009205B3" w:rsidRDefault="009205B3" w:rsidP="009205B3">
      <w:r>
        <w:t>L’adjudicataire accepte chaque mission qui lui est confiée et s’engage à la remplir selon les règles de l’art dans le cadre du présent marché, de son offre financière et dans le respect du planning prévisionnel.</w:t>
      </w:r>
    </w:p>
    <w:p w14:paraId="107B7CE1" w14:textId="00BD0AC7" w:rsidR="009205B3" w:rsidRDefault="009205B3" w:rsidP="009205B3">
      <w:r>
        <w:t>Il se doit également d’intégrer d’éventuelles prescriptions complémentaires pouvant être exigées par les services instructeurs au titre des règles d’urbanisme et de toute autre réglementation en vigueur.</w:t>
      </w:r>
    </w:p>
    <w:p w14:paraId="7526867D" w14:textId="77777777" w:rsidR="009205B3" w:rsidRDefault="009205B3" w:rsidP="009205B3"/>
    <w:p w14:paraId="0E8CA0F6" w14:textId="5F10AEF5" w:rsidR="009205B3" w:rsidRDefault="009205B3">
      <w:pPr>
        <w:pStyle w:val="Titre2"/>
        <w:numPr>
          <w:ilvl w:val="1"/>
          <w:numId w:val="1"/>
        </w:numPr>
      </w:pPr>
      <w:bookmarkStart w:id="12" w:name="_Toc153996996"/>
      <w:r>
        <w:t>SYNTHESE DES PRESTATIONS EN MISSIONS DE BASE</w:t>
      </w:r>
      <w:bookmarkEnd w:id="12"/>
      <w:r>
        <w:t xml:space="preserve"> </w:t>
      </w:r>
    </w:p>
    <w:p w14:paraId="44F66D99" w14:textId="77777777" w:rsidR="009205B3" w:rsidRDefault="009205B3" w:rsidP="009205B3"/>
    <w:p w14:paraId="543665B7" w14:textId="0AFEE6A1" w:rsidR="009205B3" w:rsidRDefault="009205B3" w:rsidP="009205B3">
      <w:r>
        <w:t>Les missions de base de l’adjudicataire sont les suivantes :</w:t>
      </w:r>
    </w:p>
    <w:p w14:paraId="300CBC41" w14:textId="26FD5ACF" w:rsidR="000612AC" w:rsidRDefault="000612AC">
      <w:pPr>
        <w:pStyle w:val="Paragraphedeliste"/>
        <w:numPr>
          <w:ilvl w:val="0"/>
          <w:numId w:val="6"/>
        </w:numPr>
      </w:pPr>
      <w:r>
        <w:t>Esquisse (ESQ)</w:t>
      </w:r>
    </w:p>
    <w:p w14:paraId="45E8F5F9" w14:textId="609186EC" w:rsidR="009205B3" w:rsidRPr="004D35A8" w:rsidRDefault="009205B3">
      <w:pPr>
        <w:pStyle w:val="Paragraphedeliste"/>
        <w:numPr>
          <w:ilvl w:val="0"/>
          <w:numId w:val="6"/>
        </w:numPr>
      </w:pPr>
      <w:proofErr w:type="spellStart"/>
      <w:r w:rsidRPr="004D35A8">
        <w:t>Avant Projet</w:t>
      </w:r>
      <w:proofErr w:type="spellEnd"/>
      <w:r w:rsidRPr="004D35A8">
        <w:t xml:space="preserve"> Sommaire (APS) ;</w:t>
      </w:r>
    </w:p>
    <w:p w14:paraId="153118CB" w14:textId="4D109E88" w:rsidR="009205B3" w:rsidRPr="004D35A8" w:rsidRDefault="009205B3">
      <w:pPr>
        <w:pStyle w:val="Paragraphedeliste"/>
        <w:numPr>
          <w:ilvl w:val="0"/>
          <w:numId w:val="6"/>
        </w:numPr>
      </w:pPr>
      <w:proofErr w:type="spellStart"/>
      <w:r w:rsidRPr="004D35A8">
        <w:t>Avant Projet</w:t>
      </w:r>
      <w:proofErr w:type="spellEnd"/>
      <w:r w:rsidRPr="004D35A8">
        <w:t xml:space="preserve"> Définitif (APD</w:t>
      </w:r>
      <w:proofErr w:type="gramStart"/>
      <w:r w:rsidRPr="004D35A8">
        <w:t>);</w:t>
      </w:r>
      <w:proofErr w:type="gramEnd"/>
    </w:p>
    <w:p w14:paraId="1790D43A" w14:textId="0C0491ED" w:rsidR="009205B3" w:rsidRPr="004D35A8" w:rsidRDefault="009205B3">
      <w:pPr>
        <w:pStyle w:val="Paragraphedeliste"/>
        <w:numPr>
          <w:ilvl w:val="0"/>
          <w:numId w:val="6"/>
        </w:numPr>
      </w:pPr>
      <w:r w:rsidRPr="004D35A8">
        <w:t>Etude de Projet (PRO)</w:t>
      </w:r>
    </w:p>
    <w:p w14:paraId="2A2A7C8E" w14:textId="22D81D0A" w:rsidR="009205B3" w:rsidRPr="004D35A8" w:rsidRDefault="009205B3">
      <w:pPr>
        <w:pStyle w:val="Paragraphedeliste"/>
        <w:numPr>
          <w:ilvl w:val="0"/>
          <w:numId w:val="6"/>
        </w:numPr>
      </w:pPr>
      <w:r w:rsidRPr="004D35A8">
        <w:t>Assistance au maître d'ouvrage pour la passation du Contrat de Travaux (ACT)</w:t>
      </w:r>
    </w:p>
    <w:p w14:paraId="3AF91200" w14:textId="1ABA639E" w:rsidR="009205B3" w:rsidRPr="004D35A8" w:rsidRDefault="009205B3">
      <w:pPr>
        <w:pStyle w:val="Paragraphedeliste"/>
        <w:numPr>
          <w:ilvl w:val="0"/>
          <w:numId w:val="6"/>
        </w:numPr>
      </w:pPr>
      <w:r w:rsidRPr="004D35A8">
        <w:t>Visa sur les études d'exécution (VISA)</w:t>
      </w:r>
    </w:p>
    <w:p w14:paraId="00346F9B" w14:textId="5383ED7E" w:rsidR="009205B3" w:rsidRPr="004D35A8" w:rsidRDefault="009205B3">
      <w:pPr>
        <w:pStyle w:val="Paragraphedeliste"/>
        <w:numPr>
          <w:ilvl w:val="0"/>
          <w:numId w:val="6"/>
        </w:numPr>
      </w:pPr>
      <w:r w:rsidRPr="004D35A8">
        <w:t>Direction d'Exécution du contrat de Travaux (DET)</w:t>
      </w:r>
    </w:p>
    <w:p w14:paraId="76AA4C78" w14:textId="785FCCAB" w:rsidR="009205B3" w:rsidRPr="004D35A8" w:rsidRDefault="009205B3">
      <w:pPr>
        <w:pStyle w:val="Paragraphedeliste"/>
        <w:numPr>
          <w:ilvl w:val="0"/>
          <w:numId w:val="6"/>
        </w:numPr>
      </w:pPr>
      <w:r w:rsidRPr="004D35A8">
        <w:t>Assistance lors des Opérations de Réception et pendant la Garantie de Parfait Achèvement</w:t>
      </w:r>
    </w:p>
    <w:p w14:paraId="7E449C84" w14:textId="77777777" w:rsidR="009205B3" w:rsidRPr="004D35A8" w:rsidRDefault="009205B3">
      <w:pPr>
        <w:pStyle w:val="Paragraphedeliste"/>
        <w:numPr>
          <w:ilvl w:val="0"/>
          <w:numId w:val="6"/>
        </w:numPr>
      </w:pPr>
      <w:r w:rsidRPr="004D35A8">
        <w:t>(AOR)</w:t>
      </w:r>
    </w:p>
    <w:p w14:paraId="47D4594E" w14:textId="77777777" w:rsidR="009205B3" w:rsidRDefault="009205B3" w:rsidP="009205B3">
      <w:pPr>
        <w:rPr>
          <w:highlight w:val="yellow"/>
        </w:rPr>
      </w:pPr>
    </w:p>
    <w:p w14:paraId="0B221744" w14:textId="6070C0E7" w:rsidR="009205B3" w:rsidRPr="009205B3" w:rsidRDefault="009205B3" w:rsidP="009205B3">
      <w:r>
        <w:t>La mission complémentaire BIM consiste à mener intégralement, c’est-à-dire de la conception à la réception, le projet de la maîtrise d’ouvrage sous la démarche BIM définie dans le présent cahier des charges.</w:t>
      </w:r>
    </w:p>
    <w:p w14:paraId="6AA69111" w14:textId="77777777" w:rsidR="009205B3" w:rsidRDefault="009205B3" w:rsidP="009205B3">
      <w:pPr>
        <w:pStyle w:val="Paragraphedeliste"/>
      </w:pPr>
    </w:p>
    <w:p w14:paraId="29356506" w14:textId="77777777" w:rsidR="009205B3" w:rsidRDefault="009205B3" w:rsidP="009205B3">
      <w:r>
        <w:t>Chaque phase de conception débute après validation par la maîtrise d’ouvrage de la phase précédente.</w:t>
      </w:r>
    </w:p>
    <w:p w14:paraId="0FC0966B" w14:textId="77777777" w:rsidR="009205B3" w:rsidRDefault="009205B3" w:rsidP="009205B3">
      <w:r>
        <w:t xml:space="preserve">Les listes ci-dessous des éléments à fournir pour chaque phase de conception ne sont pas exhaustives au regard des éléments complémentaires que pourraient demander tout service public dans le cadre de démarches administratives. </w:t>
      </w:r>
    </w:p>
    <w:p w14:paraId="31CD5E54" w14:textId="77777777" w:rsidR="009205B3" w:rsidRDefault="009205B3" w:rsidP="009205B3"/>
    <w:p w14:paraId="22719224" w14:textId="04B49C4A" w:rsidR="009205B3" w:rsidRDefault="009205B3" w:rsidP="009205B3">
      <w:r>
        <w:t xml:space="preserve">Il en est de même au regard des dernières législations en vigueur. Ainsi, le groupement devra s’engager à fournir tout élément complémentaire relevant de la législation en vigueur ou demande de services administratifs de l’Etat. Les formats des </w:t>
      </w:r>
      <w:r w:rsidRPr="004D35A8">
        <w:t xml:space="preserve">livrables BIM sont décrits dans le présent cahier des charges </w:t>
      </w:r>
    </w:p>
    <w:p w14:paraId="2B3F3C11" w14:textId="77777777" w:rsidR="009205B3" w:rsidRPr="009205B3" w:rsidRDefault="009205B3" w:rsidP="009205B3"/>
    <w:p w14:paraId="2AD5C495" w14:textId="77777777" w:rsidR="009205B3" w:rsidRDefault="009205B3" w:rsidP="009205B3"/>
    <w:p w14:paraId="0F786098" w14:textId="1FDC6A86" w:rsidR="009205B3" w:rsidRDefault="009205B3">
      <w:pPr>
        <w:pStyle w:val="Titre2"/>
        <w:numPr>
          <w:ilvl w:val="1"/>
          <w:numId w:val="1"/>
        </w:numPr>
      </w:pPr>
      <w:bookmarkStart w:id="13" w:name="_Toc153996997"/>
      <w:r>
        <w:t>LIVRABLES PAR PHASE</w:t>
      </w:r>
      <w:bookmarkEnd w:id="13"/>
      <w:r>
        <w:t xml:space="preserve"> </w:t>
      </w:r>
    </w:p>
    <w:p w14:paraId="181E553A" w14:textId="77777777" w:rsidR="009205B3" w:rsidRDefault="009205B3" w:rsidP="009205B3"/>
    <w:tbl>
      <w:tblPr>
        <w:tblStyle w:val="Grilledutableau"/>
        <w:tblW w:w="0" w:type="auto"/>
        <w:tblLook w:val="04A0" w:firstRow="1" w:lastRow="0" w:firstColumn="1" w:lastColumn="0" w:noHBand="0" w:noVBand="1"/>
      </w:tblPr>
      <w:tblGrid>
        <w:gridCol w:w="1390"/>
        <w:gridCol w:w="8346"/>
      </w:tblGrid>
      <w:tr w:rsidR="009205B3" w14:paraId="5A581654" w14:textId="77777777" w:rsidTr="004D35A8">
        <w:tc>
          <w:tcPr>
            <w:tcW w:w="1390" w:type="dxa"/>
            <w:shd w:val="clear" w:color="auto" w:fill="323E4F" w:themeFill="text2" w:themeFillShade="BF"/>
          </w:tcPr>
          <w:p w14:paraId="279BC278" w14:textId="215D8764" w:rsidR="009205B3" w:rsidRPr="009205B3" w:rsidRDefault="009205B3" w:rsidP="009205B3">
            <w:pPr>
              <w:rPr>
                <w:color w:val="FFFFFF" w:themeColor="background1"/>
              </w:rPr>
            </w:pPr>
            <w:r>
              <w:rPr>
                <w:color w:val="FFFFFF" w:themeColor="background1"/>
              </w:rPr>
              <w:t xml:space="preserve">Phases </w:t>
            </w:r>
          </w:p>
        </w:tc>
        <w:tc>
          <w:tcPr>
            <w:tcW w:w="8346" w:type="dxa"/>
            <w:shd w:val="clear" w:color="auto" w:fill="323E4F" w:themeFill="text2" w:themeFillShade="BF"/>
          </w:tcPr>
          <w:p w14:paraId="1D803403" w14:textId="113B8BBE" w:rsidR="009205B3" w:rsidRPr="009205B3" w:rsidRDefault="009205B3" w:rsidP="009205B3">
            <w:pPr>
              <w:rPr>
                <w:color w:val="FFFFFF" w:themeColor="background1"/>
              </w:rPr>
            </w:pPr>
            <w:r>
              <w:rPr>
                <w:color w:val="FFFFFF" w:themeColor="background1"/>
              </w:rPr>
              <w:t xml:space="preserve">Livrables </w:t>
            </w:r>
          </w:p>
        </w:tc>
      </w:tr>
      <w:tr w:rsidR="009205B3" w14:paraId="6976E844" w14:textId="77777777" w:rsidTr="004D35A8">
        <w:tc>
          <w:tcPr>
            <w:tcW w:w="1390" w:type="dxa"/>
          </w:tcPr>
          <w:p w14:paraId="005D7A0C" w14:textId="4D5C34D7" w:rsidR="009205B3" w:rsidRDefault="0058554E" w:rsidP="009205B3">
            <w:r>
              <w:t xml:space="preserve">Faisabilité + </w:t>
            </w:r>
          </w:p>
        </w:tc>
        <w:tc>
          <w:tcPr>
            <w:tcW w:w="8346" w:type="dxa"/>
          </w:tcPr>
          <w:p w14:paraId="592C5A8E" w14:textId="287E0C63" w:rsidR="00952DCF" w:rsidRDefault="00952DCF" w:rsidP="00952DCF">
            <w:pPr>
              <w:ind w:right="109"/>
            </w:pPr>
            <w:r>
              <w:rPr>
                <w:b/>
              </w:rPr>
              <w:t>Livrables</w:t>
            </w:r>
            <w:r>
              <w:t> : pré-convention BIM</w:t>
            </w:r>
            <w:r w:rsidR="00691565">
              <w:t xml:space="preserve"> </w:t>
            </w:r>
          </w:p>
          <w:p w14:paraId="594909A9" w14:textId="77777777" w:rsidR="005D7E66" w:rsidRDefault="005D7E66" w:rsidP="009205B3"/>
          <w:p w14:paraId="4D732386" w14:textId="77777777" w:rsidR="00952DCF" w:rsidRDefault="00952DCF" w:rsidP="00952DCF">
            <w:pPr>
              <w:ind w:right="109"/>
            </w:pPr>
            <w:r>
              <w:rPr>
                <w:b/>
              </w:rPr>
              <w:t>Fréquence </w:t>
            </w:r>
            <w:r>
              <w:t>: Une fois pour la fin de phase</w:t>
            </w:r>
          </w:p>
          <w:p w14:paraId="55269D6D" w14:textId="77777777" w:rsidR="00952DCF" w:rsidRDefault="00952DCF" w:rsidP="00952DCF">
            <w:pPr>
              <w:ind w:right="109"/>
              <w:rPr>
                <w:b/>
              </w:rPr>
            </w:pPr>
          </w:p>
          <w:p w14:paraId="6A1B7184" w14:textId="77777777" w:rsidR="00952DCF" w:rsidRDefault="00952DCF" w:rsidP="00952DCF">
            <w:pPr>
              <w:rPr>
                <w:highlight w:val="yellow"/>
              </w:rPr>
            </w:pPr>
            <w:r w:rsidRPr="007C24F2">
              <w:rPr>
                <w:b/>
              </w:rPr>
              <w:t xml:space="preserve">Usage BIM </w:t>
            </w:r>
            <w:r>
              <w:t xml:space="preserve">: </w:t>
            </w:r>
          </w:p>
          <w:p w14:paraId="50BF176D" w14:textId="6F5D51E3" w:rsidR="00952DCF" w:rsidRPr="00952DCF" w:rsidRDefault="00952DCF">
            <w:pPr>
              <w:pStyle w:val="Paragraphedeliste"/>
              <w:numPr>
                <w:ilvl w:val="0"/>
                <w:numId w:val="18"/>
              </w:numPr>
              <w:rPr>
                <w:color w:val="000000"/>
              </w:rPr>
            </w:pPr>
            <w:r w:rsidRPr="00952DCF">
              <w:rPr>
                <w:color w:val="000000"/>
              </w:rPr>
              <w:t>Vérification de la conformité du projet vis-à-vis du programme</w:t>
            </w:r>
          </w:p>
          <w:p w14:paraId="4DF2A350" w14:textId="77777777" w:rsidR="00952DCF" w:rsidRPr="00952DCF" w:rsidRDefault="00952DCF">
            <w:pPr>
              <w:numPr>
                <w:ilvl w:val="0"/>
                <w:numId w:val="18"/>
              </w:numPr>
              <w:pBdr>
                <w:top w:val="nil"/>
                <w:left w:val="nil"/>
                <w:bottom w:val="nil"/>
                <w:right w:val="nil"/>
                <w:between w:val="nil"/>
              </w:pBdr>
              <w:suppressAutoHyphens/>
              <w:ind w:right="109"/>
              <w:rPr>
                <w:color w:val="000000"/>
              </w:rPr>
            </w:pPr>
            <w:r w:rsidRPr="00952DCF">
              <w:rPr>
                <w:color w:val="000000"/>
              </w:rPr>
              <w:t>Extraction de données/quantitatifs</w:t>
            </w:r>
          </w:p>
          <w:p w14:paraId="7070116C" w14:textId="77777777" w:rsidR="00952DCF" w:rsidRDefault="00952DCF" w:rsidP="00952DCF">
            <w:pPr>
              <w:jc w:val="left"/>
              <w:rPr>
                <w:b/>
              </w:rPr>
            </w:pPr>
          </w:p>
          <w:p w14:paraId="16594284" w14:textId="77777777" w:rsidR="00952DCF" w:rsidRDefault="00952DCF" w:rsidP="00952DCF">
            <w:pPr>
              <w:ind w:right="109"/>
            </w:pPr>
            <w:r>
              <w:rPr>
                <w:b/>
              </w:rPr>
              <w:t xml:space="preserve">Livrable détaillé : </w:t>
            </w:r>
            <w:r>
              <w:t>La pré-convention BIM abordera et apportera une réponse au présent cahier des charges BIM. En outre, elle définira les points suivants :</w:t>
            </w:r>
          </w:p>
          <w:p w14:paraId="7959732E" w14:textId="77777777" w:rsidR="00952DCF" w:rsidRPr="004D35A8" w:rsidRDefault="00952DCF">
            <w:pPr>
              <w:numPr>
                <w:ilvl w:val="0"/>
                <w:numId w:val="19"/>
              </w:numPr>
              <w:pBdr>
                <w:top w:val="nil"/>
                <w:left w:val="nil"/>
                <w:bottom w:val="nil"/>
                <w:right w:val="nil"/>
                <w:between w:val="nil"/>
              </w:pBdr>
              <w:suppressAutoHyphens/>
              <w:spacing w:before="40"/>
              <w:ind w:right="109"/>
              <w:rPr>
                <w:color w:val="000000"/>
              </w:rPr>
            </w:pPr>
            <w:r w:rsidRPr="004D35A8">
              <w:rPr>
                <w:color w:val="000000"/>
              </w:rPr>
              <w:t>Les informations du projet : Nom, lieu, géoréférencement</w:t>
            </w:r>
          </w:p>
          <w:p w14:paraId="77A49282"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lastRenderedPageBreak/>
              <w:t xml:space="preserve">Les acteurs du projet </w:t>
            </w:r>
          </w:p>
          <w:p w14:paraId="7F958D84"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t>Le rappel des objectifs BIM du projet</w:t>
            </w:r>
          </w:p>
          <w:p w14:paraId="276310BE"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t>La description des usages BIM du projet (Phase concernée, description du processus réalisé, livrables à obtenir, logiciels utilisés, acteurs concernés)</w:t>
            </w:r>
          </w:p>
          <w:p w14:paraId="1E861261"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t>L’équipe BIM et de BIM Management</w:t>
            </w:r>
          </w:p>
          <w:p w14:paraId="187BE669"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t>La maturité BIM de l’équipe</w:t>
            </w:r>
          </w:p>
          <w:p w14:paraId="64431572"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t>La répartition des tâches et responsabilités opérationnelles liées au BIM</w:t>
            </w:r>
          </w:p>
          <w:p w14:paraId="7C9AA54E"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t>Le principe de collaboration : réunions de travail, plateforme collaborative, logiciels utilisés, nommage des documents</w:t>
            </w:r>
          </w:p>
          <w:p w14:paraId="53C49AF2"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t>Le détail de la modélisation : segmentation des maquettes, objets modélisés et niveau de détail</w:t>
            </w:r>
          </w:p>
          <w:p w14:paraId="38790843" w14:textId="77777777" w:rsidR="00952DCF" w:rsidRPr="004D35A8" w:rsidRDefault="00952DCF">
            <w:pPr>
              <w:numPr>
                <w:ilvl w:val="0"/>
                <w:numId w:val="19"/>
              </w:numPr>
              <w:pBdr>
                <w:top w:val="nil"/>
                <w:left w:val="nil"/>
                <w:bottom w:val="nil"/>
                <w:right w:val="nil"/>
                <w:between w:val="nil"/>
              </w:pBdr>
              <w:suppressAutoHyphens/>
              <w:ind w:right="109"/>
              <w:rPr>
                <w:color w:val="000000"/>
              </w:rPr>
            </w:pPr>
            <w:r w:rsidRPr="004D35A8">
              <w:rPr>
                <w:color w:val="000000"/>
              </w:rPr>
              <w:t>Le détail du processus BIM mis en place pour l’opération</w:t>
            </w:r>
          </w:p>
          <w:p w14:paraId="585D7F18" w14:textId="77777777" w:rsidR="00952DCF" w:rsidRDefault="00952DCF" w:rsidP="009205B3"/>
          <w:p w14:paraId="1D1FD68F" w14:textId="3EA1A5DB" w:rsidR="00952DCF" w:rsidRDefault="00952DCF" w:rsidP="009205B3"/>
        </w:tc>
      </w:tr>
      <w:tr w:rsidR="009205B3" w14:paraId="40E023AA" w14:textId="77777777" w:rsidTr="004D35A8">
        <w:tc>
          <w:tcPr>
            <w:tcW w:w="1390" w:type="dxa"/>
          </w:tcPr>
          <w:p w14:paraId="11B96966" w14:textId="64EACDB9" w:rsidR="009205B3" w:rsidRDefault="009205B3" w:rsidP="009205B3">
            <w:r>
              <w:lastRenderedPageBreak/>
              <w:t>APS</w:t>
            </w:r>
          </w:p>
        </w:tc>
        <w:tc>
          <w:tcPr>
            <w:tcW w:w="8346" w:type="dxa"/>
          </w:tcPr>
          <w:p w14:paraId="114D8E0B" w14:textId="47CE92AD" w:rsidR="00952DCF" w:rsidRDefault="00952DCF" w:rsidP="00952DCF">
            <w:pPr>
              <w:ind w:right="109"/>
            </w:pPr>
            <w:r>
              <w:rPr>
                <w:b/>
              </w:rPr>
              <w:t>Livrables</w:t>
            </w:r>
            <w:r>
              <w:t> : Maquette numérique du projet (IFC</w:t>
            </w:r>
            <w:r w:rsidR="003A68DE">
              <w:t xml:space="preserve"> </w:t>
            </w:r>
            <w:r w:rsidR="00841756">
              <w:t xml:space="preserve">4 </w:t>
            </w:r>
            <w:r>
              <w:t xml:space="preserve">+ Natif) + Convention BIM + Livrables issus de la maquette numérique </w:t>
            </w:r>
          </w:p>
          <w:p w14:paraId="674EEAAD" w14:textId="77777777" w:rsidR="00952DCF" w:rsidRDefault="00952DCF" w:rsidP="00952DCF">
            <w:pPr>
              <w:ind w:right="109"/>
              <w:rPr>
                <w:highlight w:val="yellow"/>
              </w:rPr>
            </w:pPr>
          </w:p>
          <w:p w14:paraId="598DCEE8" w14:textId="77777777" w:rsidR="00952DCF" w:rsidRDefault="00952DCF" w:rsidP="00952DCF">
            <w:pPr>
              <w:ind w:right="109"/>
            </w:pPr>
            <w:bookmarkStart w:id="14" w:name="_heading=h.4k668n3" w:colFirst="0" w:colLast="0"/>
            <w:bookmarkEnd w:id="14"/>
            <w:r>
              <w:rPr>
                <w:b/>
              </w:rPr>
              <w:t>Fréquence </w:t>
            </w:r>
            <w:r>
              <w:t>: Une fois (Rendu en fin de phase).</w:t>
            </w:r>
          </w:p>
          <w:p w14:paraId="30476EE0" w14:textId="77777777" w:rsidR="00952DCF" w:rsidRDefault="00952DCF" w:rsidP="00952DCF">
            <w:pPr>
              <w:ind w:right="109"/>
              <w:rPr>
                <w:b/>
                <w:highlight w:val="yellow"/>
              </w:rPr>
            </w:pPr>
          </w:p>
          <w:p w14:paraId="3F7563FD" w14:textId="0B41A9F2" w:rsidR="00952DCF" w:rsidRDefault="00952DCF" w:rsidP="00952DCF">
            <w:pPr>
              <w:ind w:right="109"/>
            </w:pPr>
            <w:r>
              <w:rPr>
                <w:b/>
              </w:rPr>
              <w:t>Livrables détaillés :</w:t>
            </w:r>
            <w:r>
              <w:t xml:space="preserve"> Une maquette par spécialité/discipline (architecture et site) + Convention BIM mise à jour </w:t>
            </w:r>
          </w:p>
          <w:p w14:paraId="1589A7DF" w14:textId="77777777" w:rsidR="00952DCF" w:rsidRDefault="00952DCF" w:rsidP="00952DCF">
            <w:pPr>
              <w:ind w:right="109"/>
            </w:pPr>
            <w:r>
              <w:t xml:space="preserve">C’est à partir de ces maquettes que seront produits les pièces graphiques et écrites définies dans le marché (plans, documents, notices, etc.). Les métrés et quantitatifs seront réalisés à partir des maquettes. </w:t>
            </w:r>
          </w:p>
          <w:p w14:paraId="1FAED5D2" w14:textId="38C786A0" w:rsidR="00952DCF" w:rsidRDefault="00952DCF" w:rsidP="00952DCF">
            <w:pPr>
              <w:ind w:right="109"/>
            </w:pPr>
            <w:r>
              <w:t>Les éléments de la maquette livrée à partir de cette phase devront comporter les informations demandées dans la table des attributs par éléments annexée au cahier des charges.</w:t>
            </w:r>
          </w:p>
          <w:p w14:paraId="4CEAA1D9" w14:textId="77777777" w:rsidR="00952DCF" w:rsidRDefault="00952DCF" w:rsidP="00952DCF">
            <w:pPr>
              <w:ind w:right="109"/>
            </w:pPr>
          </w:p>
          <w:p w14:paraId="7409D760" w14:textId="06BCAECD" w:rsidR="00952DCF" w:rsidRPr="00952DCF" w:rsidRDefault="00952DCF" w:rsidP="00952DCF">
            <w:pPr>
              <w:ind w:right="109"/>
              <w:rPr>
                <w:b/>
                <w:bCs/>
              </w:rPr>
            </w:pPr>
            <w:r w:rsidRPr="00952DCF">
              <w:rPr>
                <w:b/>
                <w:bCs/>
              </w:rPr>
              <w:t xml:space="preserve">Usage BIM : </w:t>
            </w:r>
          </w:p>
          <w:p w14:paraId="1B3148FB" w14:textId="77777777" w:rsidR="00952DCF" w:rsidRPr="00952DCF" w:rsidRDefault="00952DCF">
            <w:pPr>
              <w:pStyle w:val="Paragraphedeliste"/>
              <w:numPr>
                <w:ilvl w:val="0"/>
                <w:numId w:val="18"/>
              </w:numPr>
              <w:rPr>
                <w:color w:val="000000"/>
              </w:rPr>
            </w:pPr>
            <w:r w:rsidRPr="00952DCF">
              <w:rPr>
                <w:color w:val="000000"/>
              </w:rPr>
              <w:t>Vérification de la conformité du projet vis-à-vis du programme</w:t>
            </w:r>
          </w:p>
          <w:p w14:paraId="4CC97357" w14:textId="77777777" w:rsidR="00952DCF" w:rsidRDefault="00952DCF">
            <w:pPr>
              <w:numPr>
                <w:ilvl w:val="0"/>
                <w:numId w:val="18"/>
              </w:numPr>
              <w:pBdr>
                <w:top w:val="nil"/>
                <w:left w:val="nil"/>
                <w:bottom w:val="nil"/>
                <w:right w:val="nil"/>
                <w:between w:val="nil"/>
              </w:pBdr>
              <w:suppressAutoHyphens/>
              <w:ind w:right="109"/>
              <w:rPr>
                <w:color w:val="000000"/>
              </w:rPr>
            </w:pPr>
            <w:r w:rsidRPr="00952DCF">
              <w:rPr>
                <w:color w:val="000000"/>
              </w:rPr>
              <w:t>Extraction de données/quantitatifs</w:t>
            </w:r>
          </w:p>
          <w:p w14:paraId="1BA8B055" w14:textId="066FE7CA" w:rsidR="00952DCF" w:rsidRDefault="00952DCF">
            <w:pPr>
              <w:numPr>
                <w:ilvl w:val="0"/>
                <w:numId w:val="18"/>
              </w:numPr>
              <w:pBdr>
                <w:top w:val="nil"/>
                <w:left w:val="nil"/>
                <w:bottom w:val="nil"/>
                <w:right w:val="nil"/>
                <w:between w:val="nil"/>
              </w:pBdr>
              <w:suppressAutoHyphens/>
              <w:ind w:right="109"/>
              <w:rPr>
                <w:color w:val="000000"/>
              </w:rPr>
            </w:pPr>
            <w:r>
              <w:rPr>
                <w:color w:val="000000"/>
              </w:rPr>
              <w:t xml:space="preserve">Création de la base de données </w:t>
            </w:r>
          </w:p>
          <w:p w14:paraId="5473B8F3" w14:textId="42147AC2" w:rsidR="00952DCF" w:rsidRPr="00952DCF" w:rsidRDefault="00952DCF">
            <w:pPr>
              <w:numPr>
                <w:ilvl w:val="0"/>
                <w:numId w:val="18"/>
              </w:numPr>
              <w:pBdr>
                <w:top w:val="nil"/>
                <w:left w:val="nil"/>
                <w:bottom w:val="nil"/>
                <w:right w:val="nil"/>
                <w:between w:val="nil"/>
              </w:pBdr>
              <w:suppressAutoHyphens/>
              <w:ind w:right="109"/>
              <w:rPr>
                <w:color w:val="000000"/>
              </w:rPr>
            </w:pPr>
            <w:r>
              <w:rPr>
                <w:color w:val="000000"/>
              </w:rPr>
              <w:t>Modélisation des objets nécessaires à l’exploitation maintenance</w:t>
            </w:r>
          </w:p>
          <w:p w14:paraId="1D3BB977" w14:textId="77777777" w:rsidR="005D7E66" w:rsidRDefault="005D7E66" w:rsidP="00952DCF"/>
          <w:p w14:paraId="3C979E64" w14:textId="6BE32B93" w:rsidR="005D7E66" w:rsidRPr="00952DCF" w:rsidRDefault="009205B3" w:rsidP="005D7E66">
            <w:pPr>
              <w:rPr>
                <w:b/>
              </w:rPr>
            </w:pPr>
            <w:r w:rsidRPr="00952DCF">
              <w:rPr>
                <w:b/>
              </w:rPr>
              <w:t>Pièces graphiques issues de la maquette numérique</w:t>
            </w:r>
            <w:r w:rsidR="005D7E66" w:rsidRPr="00952DCF">
              <w:rPr>
                <w:b/>
              </w:rPr>
              <w:t> :</w:t>
            </w:r>
          </w:p>
          <w:p w14:paraId="25FE73CA" w14:textId="77777777" w:rsidR="005D7E66" w:rsidRDefault="005D7E66" w:rsidP="005D7E66"/>
          <w:p w14:paraId="3173710F" w14:textId="5002FBEF" w:rsidR="005D7E66" w:rsidRPr="004D35A8" w:rsidRDefault="005D7E66">
            <w:pPr>
              <w:pStyle w:val="Paragraphedeliste"/>
              <w:numPr>
                <w:ilvl w:val="0"/>
                <w:numId w:val="7"/>
              </w:numPr>
            </w:pPr>
            <w:r w:rsidRPr="004D35A8">
              <w:t>Plan masse à l’échelle [1/500</w:t>
            </w:r>
            <w:r w:rsidRPr="004D35A8">
              <w:rPr>
                <w:vertAlign w:val="superscript"/>
              </w:rPr>
              <w:t>ème</w:t>
            </w:r>
            <w:r w:rsidRPr="004D35A8">
              <w:t>] avec indication de l’emprise du projet, du plan de toiture des bâtiments, du tracé des voiries, des aires de stationnement, accès piétons et véhicules, aménagements extérieurs, réseaux divers, des bâtiments voisins, des connexions avec les existants ;</w:t>
            </w:r>
          </w:p>
          <w:p w14:paraId="373174BF" w14:textId="0065788C" w:rsidR="005D7E66" w:rsidRPr="004D35A8" w:rsidRDefault="005D7E66">
            <w:pPr>
              <w:pStyle w:val="Paragraphedeliste"/>
              <w:numPr>
                <w:ilvl w:val="0"/>
                <w:numId w:val="7"/>
              </w:numPr>
            </w:pPr>
            <w:r w:rsidRPr="004D35A8">
              <w:t>Plans de niveaux à l’échelle de [1/200</w:t>
            </w:r>
            <w:r w:rsidRPr="004D35A8">
              <w:rPr>
                <w:vertAlign w:val="superscript"/>
              </w:rPr>
              <w:t>ème</w:t>
            </w:r>
            <w:r w:rsidRPr="004D35A8">
              <w:t>] montrant l’identification des locaux, leur surface ainsi que les flux de circulations (salariés, clients, visiteurs, livraison) ;</w:t>
            </w:r>
          </w:p>
          <w:p w14:paraId="34901FC9" w14:textId="342E684B" w:rsidR="005D7E66" w:rsidRPr="004D35A8" w:rsidRDefault="005D7E66">
            <w:pPr>
              <w:pStyle w:val="Paragraphedeliste"/>
              <w:numPr>
                <w:ilvl w:val="0"/>
                <w:numId w:val="7"/>
              </w:numPr>
            </w:pPr>
            <w:r w:rsidRPr="004D35A8">
              <w:t>Plans des façades à l’échelle de [1/200</w:t>
            </w:r>
            <w:r w:rsidRPr="004D35A8">
              <w:rPr>
                <w:vertAlign w:val="superscript"/>
              </w:rPr>
              <w:t>ème]</w:t>
            </w:r>
          </w:p>
          <w:p w14:paraId="56A106F7" w14:textId="560B27D9" w:rsidR="005D7E66" w:rsidRPr="004D35A8" w:rsidRDefault="005D7E66">
            <w:pPr>
              <w:pStyle w:val="Paragraphedeliste"/>
              <w:numPr>
                <w:ilvl w:val="0"/>
                <w:numId w:val="7"/>
              </w:numPr>
            </w:pPr>
            <w:r w:rsidRPr="004D35A8">
              <w:t>Coupes significatives à l’échelle de [1/200</w:t>
            </w:r>
            <w:r w:rsidRPr="004D35A8">
              <w:rPr>
                <w:vertAlign w:val="superscript"/>
              </w:rPr>
              <w:t>ème</w:t>
            </w:r>
            <w:r w:rsidRPr="004D35A8">
              <w:t>]</w:t>
            </w:r>
          </w:p>
          <w:p w14:paraId="110D28BA" w14:textId="0CFB4E25" w:rsidR="009205B3" w:rsidRDefault="009205B3" w:rsidP="005D7E66"/>
        </w:tc>
      </w:tr>
      <w:tr w:rsidR="009205B3" w14:paraId="05DB2A28" w14:textId="77777777" w:rsidTr="004D35A8">
        <w:tc>
          <w:tcPr>
            <w:tcW w:w="1390" w:type="dxa"/>
          </w:tcPr>
          <w:p w14:paraId="71C4FE28" w14:textId="218E33A3" w:rsidR="009205B3" w:rsidRDefault="005D7E66" w:rsidP="009205B3">
            <w:r>
              <w:t>APD</w:t>
            </w:r>
          </w:p>
        </w:tc>
        <w:tc>
          <w:tcPr>
            <w:tcW w:w="8346" w:type="dxa"/>
          </w:tcPr>
          <w:p w14:paraId="680F76D1" w14:textId="088519AB" w:rsidR="00952DCF" w:rsidRDefault="00952DCF" w:rsidP="00952DCF">
            <w:pPr>
              <w:ind w:right="109"/>
            </w:pPr>
            <w:r>
              <w:rPr>
                <w:b/>
              </w:rPr>
              <w:t>Livrables</w:t>
            </w:r>
            <w:r>
              <w:t xml:space="preserve"> : Maquettes numériques par spécialité (Architecture, Structure, CVC, Plomberie, Electricité, Site, VRD) en IFC </w:t>
            </w:r>
            <w:r w:rsidR="00841756">
              <w:t xml:space="preserve">4 </w:t>
            </w:r>
            <w:r>
              <w:t>et Natif + Convention BIM mise à jour.</w:t>
            </w:r>
          </w:p>
          <w:p w14:paraId="344E1DC6" w14:textId="77777777" w:rsidR="00952DCF" w:rsidRDefault="00952DCF" w:rsidP="00952DCF">
            <w:pPr>
              <w:ind w:right="109"/>
              <w:rPr>
                <w:highlight w:val="yellow"/>
              </w:rPr>
            </w:pPr>
          </w:p>
          <w:p w14:paraId="33D8F359" w14:textId="77777777" w:rsidR="00952DCF" w:rsidRDefault="00952DCF" w:rsidP="00952DCF">
            <w:pPr>
              <w:ind w:right="109"/>
            </w:pPr>
            <w:r>
              <w:rPr>
                <w:b/>
              </w:rPr>
              <w:t>Fréquence </w:t>
            </w:r>
            <w:r>
              <w:t>: Une fois (Rendu en fin de phase).</w:t>
            </w:r>
          </w:p>
          <w:p w14:paraId="24FC5C93" w14:textId="77777777" w:rsidR="00952DCF" w:rsidRDefault="00952DCF" w:rsidP="00952DCF">
            <w:pPr>
              <w:ind w:right="109"/>
            </w:pPr>
          </w:p>
          <w:p w14:paraId="00783292" w14:textId="77777777" w:rsidR="00952DCF" w:rsidRDefault="00952DCF" w:rsidP="00952DCF">
            <w:pPr>
              <w:ind w:right="109"/>
            </w:pPr>
            <w:r>
              <w:rPr>
                <w:b/>
              </w:rPr>
              <w:lastRenderedPageBreak/>
              <w:t>Livrables détaillés :</w:t>
            </w:r>
            <w:r>
              <w:t xml:space="preserve"> Une maquette par spécialité/discipline + Convention BIM (si mise à jour)</w:t>
            </w:r>
          </w:p>
          <w:p w14:paraId="1E38C33D" w14:textId="77777777" w:rsidR="00952DCF" w:rsidRDefault="00952DCF" w:rsidP="00952DCF">
            <w:pPr>
              <w:ind w:right="109"/>
            </w:pPr>
            <w:r>
              <w:t xml:space="preserve">C’est à partir de ces maquettes que seront produits les pièces graphiques et écrites définies dans le marché (plans, documents, notices, etc.). Les métrés et quantitatifs seront réalisés à partir des maquettes. </w:t>
            </w:r>
          </w:p>
          <w:p w14:paraId="02A6B77C" w14:textId="77777777" w:rsidR="00952DCF" w:rsidRDefault="00952DCF" w:rsidP="00952DCF">
            <w:pPr>
              <w:ind w:right="109"/>
            </w:pPr>
            <w:r>
              <w:t>Les éléments de la maquette livrée à partir de cette phase devront comporter les informations demandées dans la table des attributs par éléments annexée au cahier des charges.</w:t>
            </w:r>
          </w:p>
          <w:p w14:paraId="50D9B121" w14:textId="77777777" w:rsidR="00952DCF" w:rsidRDefault="00952DCF" w:rsidP="00952DCF">
            <w:pPr>
              <w:rPr>
                <w:b/>
                <w:highlight w:val="yellow"/>
              </w:rPr>
            </w:pPr>
          </w:p>
          <w:p w14:paraId="4E765F08" w14:textId="77777777" w:rsidR="00952DCF" w:rsidRPr="00952DCF" w:rsidRDefault="00952DCF" w:rsidP="00952DCF">
            <w:pPr>
              <w:rPr>
                <w:color w:val="000000"/>
              </w:rPr>
            </w:pPr>
            <w:bookmarkStart w:id="15" w:name="_heading=h.1egqt2p" w:colFirst="0" w:colLast="0"/>
            <w:bookmarkEnd w:id="15"/>
            <w:r w:rsidRPr="00952DCF">
              <w:rPr>
                <w:b/>
              </w:rPr>
              <w:t xml:space="preserve">Usage BIM </w:t>
            </w:r>
            <w:r>
              <w:t xml:space="preserve">: </w:t>
            </w:r>
          </w:p>
          <w:p w14:paraId="09F0105B" w14:textId="5ADF957A" w:rsidR="00952DCF" w:rsidRPr="00952DCF" w:rsidRDefault="00952DCF">
            <w:pPr>
              <w:pStyle w:val="Paragraphedeliste"/>
              <w:numPr>
                <w:ilvl w:val="0"/>
                <w:numId w:val="18"/>
              </w:numPr>
              <w:rPr>
                <w:color w:val="000000"/>
              </w:rPr>
            </w:pPr>
            <w:r w:rsidRPr="00952DCF">
              <w:rPr>
                <w:color w:val="000000"/>
              </w:rPr>
              <w:t>Vérification de la conformité du projet vis-à-vis du programme</w:t>
            </w:r>
          </w:p>
          <w:p w14:paraId="59B02A34" w14:textId="77777777" w:rsidR="00952DCF" w:rsidRDefault="00952DCF">
            <w:pPr>
              <w:numPr>
                <w:ilvl w:val="0"/>
                <w:numId w:val="18"/>
              </w:numPr>
              <w:pBdr>
                <w:top w:val="nil"/>
                <w:left w:val="nil"/>
                <w:bottom w:val="nil"/>
                <w:right w:val="nil"/>
                <w:between w:val="nil"/>
              </w:pBdr>
              <w:suppressAutoHyphens/>
              <w:ind w:right="109"/>
              <w:rPr>
                <w:color w:val="000000"/>
              </w:rPr>
            </w:pPr>
            <w:r w:rsidRPr="00952DCF">
              <w:rPr>
                <w:color w:val="000000"/>
              </w:rPr>
              <w:t>Extraction de données/quantitatifs</w:t>
            </w:r>
          </w:p>
          <w:p w14:paraId="5650011A" w14:textId="77777777" w:rsidR="00952DCF" w:rsidRDefault="00952DCF">
            <w:pPr>
              <w:numPr>
                <w:ilvl w:val="0"/>
                <w:numId w:val="18"/>
              </w:numPr>
              <w:pBdr>
                <w:top w:val="nil"/>
                <w:left w:val="nil"/>
                <w:bottom w:val="nil"/>
                <w:right w:val="nil"/>
                <w:between w:val="nil"/>
              </w:pBdr>
              <w:suppressAutoHyphens/>
              <w:ind w:right="109"/>
              <w:rPr>
                <w:color w:val="000000"/>
              </w:rPr>
            </w:pPr>
            <w:r>
              <w:rPr>
                <w:color w:val="000000"/>
              </w:rPr>
              <w:t xml:space="preserve">Création de la base de données </w:t>
            </w:r>
          </w:p>
          <w:p w14:paraId="56473815" w14:textId="77777777" w:rsidR="00952DCF" w:rsidRPr="00952DCF" w:rsidRDefault="00952DCF">
            <w:pPr>
              <w:numPr>
                <w:ilvl w:val="0"/>
                <w:numId w:val="18"/>
              </w:numPr>
              <w:pBdr>
                <w:top w:val="nil"/>
                <w:left w:val="nil"/>
                <w:bottom w:val="nil"/>
                <w:right w:val="nil"/>
                <w:between w:val="nil"/>
              </w:pBdr>
              <w:suppressAutoHyphens/>
              <w:ind w:right="109"/>
              <w:rPr>
                <w:color w:val="000000"/>
              </w:rPr>
            </w:pPr>
            <w:r>
              <w:rPr>
                <w:color w:val="000000"/>
              </w:rPr>
              <w:t>Modélisation des objets nécessaires à l’exploitation maintenance</w:t>
            </w:r>
          </w:p>
          <w:p w14:paraId="398B1AFA" w14:textId="77777777" w:rsidR="005D7E66" w:rsidRDefault="005D7E66" w:rsidP="00952DCF"/>
          <w:p w14:paraId="2896C549" w14:textId="77777777" w:rsidR="005D7E66" w:rsidRPr="00952DCF" w:rsidRDefault="005D7E66" w:rsidP="005D7E66">
            <w:pPr>
              <w:rPr>
                <w:b/>
                <w:bCs/>
              </w:rPr>
            </w:pPr>
            <w:r w:rsidRPr="00952DCF">
              <w:rPr>
                <w:b/>
                <w:bCs/>
              </w:rPr>
              <w:t>Pièces graphiques issues de la maquette numérique :</w:t>
            </w:r>
          </w:p>
          <w:p w14:paraId="3B1B3A8A" w14:textId="77777777" w:rsidR="005D7E66" w:rsidRDefault="005D7E66" w:rsidP="005D7E66"/>
          <w:p w14:paraId="1EA1A2BE" w14:textId="77777777" w:rsidR="005D7E66" w:rsidRPr="004D35A8" w:rsidRDefault="005D7E66">
            <w:pPr>
              <w:pStyle w:val="Paragraphedeliste"/>
              <w:numPr>
                <w:ilvl w:val="0"/>
                <w:numId w:val="7"/>
              </w:numPr>
            </w:pPr>
            <w:r>
              <w:t xml:space="preserve">Plan masse à </w:t>
            </w:r>
            <w:r w:rsidRPr="004D35A8">
              <w:t>l’échelle [1/500</w:t>
            </w:r>
            <w:r w:rsidRPr="004D35A8">
              <w:rPr>
                <w:vertAlign w:val="superscript"/>
              </w:rPr>
              <w:t>ème</w:t>
            </w:r>
            <w:r w:rsidRPr="004D35A8">
              <w:t>] avec indication de l’emprise du projet, du plan de toiture des bâtiments, du tracé des voiries, des aires de stationnement, accès piétons et véhicules, aménagements extérieurs, réseaux divers, des bâtiments voisins, des connexions avec les existants ;</w:t>
            </w:r>
          </w:p>
          <w:p w14:paraId="39ED0800" w14:textId="77777777" w:rsidR="005D7E66" w:rsidRPr="004D35A8" w:rsidRDefault="005D7E66">
            <w:pPr>
              <w:pStyle w:val="Paragraphedeliste"/>
              <w:numPr>
                <w:ilvl w:val="0"/>
                <w:numId w:val="7"/>
              </w:numPr>
            </w:pPr>
            <w:r w:rsidRPr="004D35A8">
              <w:t>Plans de niveaux à l’échelle de [1/200</w:t>
            </w:r>
            <w:r w:rsidRPr="004D35A8">
              <w:rPr>
                <w:vertAlign w:val="superscript"/>
              </w:rPr>
              <w:t>ème</w:t>
            </w:r>
            <w:r w:rsidRPr="004D35A8">
              <w:t>] montrant l’identification des locaux, leur surface ainsi que les flux de circulations (salariés, clients, visiteurs, livraison) ;</w:t>
            </w:r>
          </w:p>
          <w:p w14:paraId="5558AB96" w14:textId="77777777" w:rsidR="005D7E66" w:rsidRPr="004D35A8" w:rsidRDefault="005D7E66">
            <w:pPr>
              <w:pStyle w:val="Paragraphedeliste"/>
              <w:numPr>
                <w:ilvl w:val="0"/>
                <w:numId w:val="7"/>
              </w:numPr>
            </w:pPr>
            <w:r w:rsidRPr="004D35A8">
              <w:t>Plans des façades à l’échelle de [1/200</w:t>
            </w:r>
            <w:r w:rsidRPr="004D35A8">
              <w:rPr>
                <w:vertAlign w:val="superscript"/>
              </w:rPr>
              <w:t>ème]</w:t>
            </w:r>
          </w:p>
          <w:p w14:paraId="45BB6D30" w14:textId="77777777" w:rsidR="005D7E66" w:rsidRPr="004D35A8" w:rsidRDefault="005D7E66">
            <w:pPr>
              <w:pStyle w:val="Paragraphedeliste"/>
              <w:numPr>
                <w:ilvl w:val="0"/>
                <w:numId w:val="7"/>
              </w:numPr>
            </w:pPr>
            <w:r w:rsidRPr="004D35A8">
              <w:t>Coupes significatives à l’échelle de [1/200</w:t>
            </w:r>
            <w:r w:rsidRPr="004D35A8">
              <w:rPr>
                <w:vertAlign w:val="superscript"/>
              </w:rPr>
              <w:t>ème</w:t>
            </w:r>
            <w:r w:rsidRPr="004D35A8">
              <w:t>]</w:t>
            </w:r>
          </w:p>
          <w:p w14:paraId="53C4AB2A" w14:textId="7D8B1530" w:rsidR="005D7E66" w:rsidRPr="004D35A8" w:rsidRDefault="005D7E66">
            <w:pPr>
              <w:pStyle w:val="Paragraphedeliste"/>
              <w:numPr>
                <w:ilvl w:val="0"/>
                <w:numId w:val="7"/>
              </w:numPr>
            </w:pPr>
            <w:r w:rsidRPr="004D35A8">
              <w:t>Plans de principe VRD</w:t>
            </w:r>
          </w:p>
          <w:p w14:paraId="59427442" w14:textId="2AC35F10" w:rsidR="005D7E66" w:rsidRPr="004D35A8" w:rsidRDefault="005D7E66">
            <w:pPr>
              <w:pStyle w:val="Paragraphedeliste"/>
              <w:numPr>
                <w:ilvl w:val="0"/>
                <w:numId w:val="7"/>
              </w:numPr>
            </w:pPr>
            <w:r w:rsidRPr="004D35A8">
              <w:t>Plans de repérage plafond</w:t>
            </w:r>
          </w:p>
          <w:p w14:paraId="5F59AE7A" w14:textId="0E783C2C" w:rsidR="005D7E66" w:rsidRDefault="005D7E66">
            <w:pPr>
              <w:pStyle w:val="Paragraphedeliste"/>
              <w:numPr>
                <w:ilvl w:val="0"/>
                <w:numId w:val="7"/>
              </w:numPr>
            </w:pPr>
            <w:r>
              <w:t>Plans de repérage des sols</w:t>
            </w:r>
          </w:p>
          <w:p w14:paraId="34E7252B" w14:textId="062BDA3D" w:rsidR="005D7E66" w:rsidRDefault="005D7E66">
            <w:pPr>
              <w:pStyle w:val="Paragraphedeliste"/>
              <w:numPr>
                <w:ilvl w:val="0"/>
                <w:numId w:val="7"/>
              </w:numPr>
            </w:pPr>
            <w:r>
              <w:t>Plans de cloisonnement</w:t>
            </w:r>
          </w:p>
          <w:p w14:paraId="35F94AA4" w14:textId="33AAAE86" w:rsidR="005D7E66" w:rsidRDefault="005D7E66">
            <w:pPr>
              <w:pStyle w:val="Paragraphedeliste"/>
              <w:numPr>
                <w:ilvl w:val="0"/>
                <w:numId w:val="7"/>
              </w:numPr>
            </w:pPr>
            <w:r>
              <w:t>Plans techniques : structure, CVC, plomberie, électricité CFO/CFA</w:t>
            </w:r>
          </w:p>
          <w:p w14:paraId="2D5736B9" w14:textId="77777777" w:rsidR="009205B3" w:rsidRDefault="009205B3" w:rsidP="009205B3"/>
        </w:tc>
      </w:tr>
      <w:tr w:rsidR="009205B3" w14:paraId="7F3DBE2D" w14:textId="77777777" w:rsidTr="004D35A8">
        <w:tc>
          <w:tcPr>
            <w:tcW w:w="1390" w:type="dxa"/>
          </w:tcPr>
          <w:p w14:paraId="43ECF6EE" w14:textId="33310D7B" w:rsidR="009205B3" w:rsidRDefault="005D7E66" w:rsidP="009205B3">
            <w:r>
              <w:lastRenderedPageBreak/>
              <w:t>PC</w:t>
            </w:r>
          </w:p>
        </w:tc>
        <w:tc>
          <w:tcPr>
            <w:tcW w:w="8346" w:type="dxa"/>
          </w:tcPr>
          <w:p w14:paraId="7C4D015C" w14:textId="77777777" w:rsidR="009205B3" w:rsidRDefault="005D7E66" w:rsidP="009205B3">
            <w:r>
              <w:t xml:space="preserve">Document réglementaire ainsi que l’ensemble des documents demandés par les services instructeurs. </w:t>
            </w:r>
          </w:p>
          <w:p w14:paraId="74C9DD5A" w14:textId="16611D58" w:rsidR="00952DCF" w:rsidRDefault="00952DCF" w:rsidP="009205B3"/>
        </w:tc>
      </w:tr>
      <w:tr w:rsidR="009205B3" w14:paraId="25DE6428" w14:textId="77777777" w:rsidTr="004D35A8">
        <w:tc>
          <w:tcPr>
            <w:tcW w:w="1390" w:type="dxa"/>
          </w:tcPr>
          <w:p w14:paraId="7EB5C78B" w14:textId="361863CB" w:rsidR="009205B3" w:rsidRDefault="005D7E66" w:rsidP="009205B3">
            <w:r>
              <w:t>PRO</w:t>
            </w:r>
          </w:p>
        </w:tc>
        <w:tc>
          <w:tcPr>
            <w:tcW w:w="8346" w:type="dxa"/>
          </w:tcPr>
          <w:p w14:paraId="1599FAB9" w14:textId="6EFFAFFF" w:rsidR="00952DCF" w:rsidRDefault="00952DCF" w:rsidP="00952DCF">
            <w:pPr>
              <w:ind w:right="109"/>
            </w:pPr>
            <w:r>
              <w:rPr>
                <w:b/>
              </w:rPr>
              <w:t>Livrables</w:t>
            </w:r>
            <w:r>
              <w:t xml:space="preserve"> : Maquettes numériques par spécialité (Architecture, Structure, CVC, Plomberie, Electricité, Site, VRD) en IFC </w:t>
            </w:r>
            <w:r w:rsidR="00841756">
              <w:t>4</w:t>
            </w:r>
            <w:r>
              <w:t xml:space="preserve"> et Natif + Convention BIM mise à jour.</w:t>
            </w:r>
          </w:p>
          <w:p w14:paraId="4F34377D" w14:textId="77777777" w:rsidR="00952DCF" w:rsidRDefault="00952DCF" w:rsidP="00952DCF">
            <w:pPr>
              <w:ind w:right="109"/>
              <w:rPr>
                <w:highlight w:val="yellow"/>
              </w:rPr>
            </w:pPr>
          </w:p>
          <w:p w14:paraId="21419DAA" w14:textId="77777777" w:rsidR="00952DCF" w:rsidRDefault="00952DCF" w:rsidP="00952DCF">
            <w:pPr>
              <w:ind w:right="109"/>
            </w:pPr>
            <w:r>
              <w:rPr>
                <w:b/>
              </w:rPr>
              <w:t>Fréquence </w:t>
            </w:r>
            <w:r>
              <w:t>: Une fois (Rendu en fin de phase).</w:t>
            </w:r>
          </w:p>
          <w:p w14:paraId="6D4A41C5" w14:textId="77777777" w:rsidR="00952DCF" w:rsidRDefault="00952DCF" w:rsidP="00952DCF">
            <w:pPr>
              <w:ind w:right="109"/>
            </w:pPr>
          </w:p>
          <w:p w14:paraId="54CA198D" w14:textId="77777777" w:rsidR="00952DCF" w:rsidRDefault="00952DCF" w:rsidP="00952DCF">
            <w:pPr>
              <w:ind w:right="109"/>
            </w:pPr>
            <w:r>
              <w:rPr>
                <w:b/>
              </w:rPr>
              <w:t>Livrables détaillés :</w:t>
            </w:r>
            <w:r>
              <w:t xml:space="preserve"> Une maquette par spécialité/discipline + Convention BIM (si mise à jour)</w:t>
            </w:r>
          </w:p>
          <w:p w14:paraId="68432125" w14:textId="77777777" w:rsidR="00952DCF" w:rsidRDefault="00952DCF" w:rsidP="00952DCF">
            <w:pPr>
              <w:ind w:right="109"/>
            </w:pPr>
            <w:r>
              <w:t xml:space="preserve">C’est à partir de ces maquettes que seront produits les pièces graphiques et écrites définies dans le marché (plans, documents, notices, etc.). Les métrés et quantitatifs seront réalisés à partir des maquettes. </w:t>
            </w:r>
          </w:p>
          <w:p w14:paraId="725B69FF" w14:textId="77777777" w:rsidR="00952DCF" w:rsidRDefault="00952DCF" w:rsidP="00952DCF">
            <w:pPr>
              <w:ind w:right="109"/>
            </w:pPr>
            <w:r>
              <w:t>Les éléments de la maquette livrée à partir de cette phase devront comporter les informations demandées dans la table des attributs par éléments annexée au cahier des charges.</w:t>
            </w:r>
          </w:p>
          <w:p w14:paraId="37FE4882" w14:textId="77777777" w:rsidR="00952DCF" w:rsidRDefault="00952DCF" w:rsidP="00952DCF">
            <w:pPr>
              <w:rPr>
                <w:b/>
                <w:highlight w:val="yellow"/>
              </w:rPr>
            </w:pPr>
          </w:p>
          <w:p w14:paraId="31307A38" w14:textId="77777777" w:rsidR="00952DCF" w:rsidRPr="00952DCF" w:rsidRDefault="00952DCF" w:rsidP="00952DCF">
            <w:pPr>
              <w:rPr>
                <w:color w:val="000000"/>
              </w:rPr>
            </w:pPr>
            <w:r w:rsidRPr="00952DCF">
              <w:rPr>
                <w:b/>
              </w:rPr>
              <w:t xml:space="preserve">Usage BIM </w:t>
            </w:r>
            <w:r>
              <w:t xml:space="preserve">: </w:t>
            </w:r>
          </w:p>
          <w:p w14:paraId="2BCD8BC3" w14:textId="77777777" w:rsidR="00952DCF" w:rsidRPr="00952DCF" w:rsidRDefault="00952DCF">
            <w:pPr>
              <w:pStyle w:val="Paragraphedeliste"/>
              <w:numPr>
                <w:ilvl w:val="0"/>
                <w:numId w:val="18"/>
              </w:numPr>
              <w:rPr>
                <w:color w:val="000000"/>
              </w:rPr>
            </w:pPr>
            <w:r w:rsidRPr="00952DCF">
              <w:rPr>
                <w:color w:val="000000"/>
              </w:rPr>
              <w:t>Vérification de la conformité du projet vis-à-vis du programme</w:t>
            </w:r>
          </w:p>
          <w:p w14:paraId="07779461" w14:textId="77777777" w:rsidR="00952DCF" w:rsidRDefault="00952DCF">
            <w:pPr>
              <w:numPr>
                <w:ilvl w:val="0"/>
                <w:numId w:val="18"/>
              </w:numPr>
              <w:pBdr>
                <w:top w:val="nil"/>
                <w:left w:val="nil"/>
                <w:bottom w:val="nil"/>
                <w:right w:val="nil"/>
                <w:between w:val="nil"/>
              </w:pBdr>
              <w:suppressAutoHyphens/>
              <w:ind w:right="109"/>
              <w:rPr>
                <w:color w:val="000000"/>
              </w:rPr>
            </w:pPr>
            <w:r w:rsidRPr="00952DCF">
              <w:rPr>
                <w:color w:val="000000"/>
              </w:rPr>
              <w:t>Extraction de données/quantitatifs</w:t>
            </w:r>
          </w:p>
          <w:p w14:paraId="11840D3B" w14:textId="77777777" w:rsidR="00952DCF" w:rsidRDefault="00952DCF">
            <w:pPr>
              <w:numPr>
                <w:ilvl w:val="0"/>
                <w:numId w:val="18"/>
              </w:numPr>
              <w:pBdr>
                <w:top w:val="nil"/>
                <w:left w:val="nil"/>
                <w:bottom w:val="nil"/>
                <w:right w:val="nil"/>
                <w:between w:val="nil"/>
              </w:pBdr>
              <w:suppressAutoHyphens/>
              <w:ind w:right="109"/>
              <w:rPr>
                <w:color w:val="000000"/>
              </w:rPr>
            </w:pPr>
            <w:r>
              <w:rPr>
                <w:color w:val="000000"/>
              </w:rPr>
              <w:lastRenderedPageBreak/>
              <w:t xml:space="preserve">Création de la base de données </w:t>
            </w:r>
          </w:p>
          <w:p w14:paraId="11FC488F" w14:textId="77777777" w:rsidR="00952DCF" w:rsidRPr="00952DCF" w:rsidRDefault="00952DCF">
            <w:pPr>
              <w:numPr>
                <w:ilvl w:val="0"/>
                <w:numId w:val="18"/>
              </w:numPr>
              <w:pBdr>
                <w:top w:val="nil"/>
                <w:left w:val="nil"/>
                <w:bottom w:val="nil"/>
                <w:right w:val="nil"/>
                <w:between w:val="nil"/>
              </w:pBdr>
              <w:suppressAutoHyphens/>
              <w:ind w:right="109"/>
              <w:rPr>
                <w:color w:val="000000"/>
              </w:rPr>
            </w:pPr>
            <w:r>
              <w:rPr>
                <w:color w:val="000000"/>
              </w:rPr>
              <w:t>Modélisation des objets nécessaires à l’exploitation maintenance</w:t>
            </w:r>
          </w:p>
          <w:p w14:paraId="474C2C8B" w14:textId="77777777" w:rsidR="005D7E66" w:rsidRDefault="005D7E66" w:rsidP="005D7E66">
            <w:pPr>
              <w:pStyle w:val="Paragraphedeliste"/>
            </w:pPr>
          </w:p>
          <w:p w14:paraId="5055B80C" w14:textId="77777777" w:rsidR="005D7E66" w:rsidRPr="00952DCF" w:rsidRDefault="005D7E66" w:rsidP="005D7E66">
            <w:pPr>
              <w:rPr>
                <w:b/>
                <w:bCs/>
              </w:rPr>
            </w:pPr>
            <w:r w:rsidRPr="00952DCF">
              <w:rPr>
                <w:b/>
                <w:bCs/>
              </w:rPr>
              <w:t>Pièces graphiques issues de la maquette numérique :</w:t>
            </w:r>
          </w:p>
          <w:p w14:paraId="03827F40" w14:textId="77777777" w:rsidR="005D7E66" w:rsidRDefault="005D7E66" w:rsidP="005D7E66"/>
          <w:p w14:paraId="40587A64" w14:textId="77777777" w:rsidR="005D7E66" w:rsidRPr="004D35A8" w:rsidRDefault="005D7E66">
            <w:pPr>
              <w:pStyle w:val="Paragraphedeliste"/>
              <w:numPr>
                <w:ilvl w:val="0"/>
                <w:numId w:val="7"/>
              </w:numPr>
            </w:pPr>
            <w:r>
              <w:t xml:space="preserve">Plan masse à </w:t>
            </w:r>
            <w:r w:rsidRPr="004D35A8">
              <w:t>l’échelle [1/500</w:t>
            </w:r>
            <w:r w:rsidRPr="004D35A8">
              <w:rPr>
                <w:vertAlign w:val="superscript"/>
              </w:rPr>
              <w:t>ème</w:t>
            </w:r>
            <w:r w:rsidRPr="004D35A8">
              <w:t>] avec indication de l’emprise du projet, du plan de toiture des bâtiments, du tracé des voiries, des aires de stationnement, accès piétons et véhicules, aménagements extérieurs, réseaux divers, des bâtiments voisins, des connexions avec les existants ;</w:t>
            </w:r>
          </w:p>
          <w:p w14:paraId="1D5C1463" w14:textId="77777777" w:rsidR="005D7E66" w:rsidRPr="004D35A8" w:rsidRDefault="005D7E66">
            <w:pPr>
              <w:pStyle w:val="Paragraphedeliste"/>
              <w:numPr>
                <w:ilvl w:val="0"/>
                <w:numId w:val="7"/>
              </w:numPr>
            </w:pPr>
            <w:r w:rsidRPr="004D35A8">
              <w:t>Plans de niveaux à l’échelle de [1/200</w:t>
            </w:r>
            <w:r w:rsidRPr="004D35A8">
              <w:rPr>
                <w:vertAlign w:val="superscript"/>
              </w:rPr>
              <w:t>ème</w:t>
            </w:r>
            <w:r w:rsidRPr="004D35A8">
              <w:t>] montrant l’identification des locaux, leur surface ainsi que les flux de circulations (salariés, clients, visiteurs, livraison) ;</w:t>
            </w:r>
          </w:p>
          <w:p w14:paraId="7086ED6F" w14:textId="77777777" w:rsidR="005D7E66" w:rsidRPr="004D35A8" w:rsidRDefault="005D7E66">
            <w:pPr>
              <w:pStyle w:val="Paragraphedeliste"/>
              <w:numPr>
                <w:ilvl w:val="0"/>
                <w:numId w:val="7"/>
              </w:numPr>
            </w:pPr>
            <w:r w:rsidRPr="004D35A8">
              <w:t>Plans des façades à l’échelle de [1/200</w:t>
            </w:r>
            <w:r w:rsidRPr="004D35A8">
              <w:rPr>
                <w:vertAlign w:val="superscript"/>
              </w:rPr>
              <w:t>ème]</w:t>
            </w:r>
          </w:p>
          <w:p w14:paraId="034FA281" w14:textId="77777777" w:rsidR="005D7E66" w:rsidRPr="004D35A8" w:rsidRDefault="005D7E66">
            <w:pPr>
              <w:pStyle w:val="Paragraphedeliste"/>
              <w:numPr>
                <w:ilvl w:val="0"/>
                <w:numId w:val="7"/>
              </w:numPr>
            </w:pPr>
            <w:r w:rsidRPr="004D35A8">
              <w:t>Coupes significatives à l’échelle de [1/200</w:t>
            </w:r>
            <w:r w:rsidRPr="004D35A8">
              <w:rPr>
                <w:vertAlign w:val="superscript"/>
              </w:rPr>
              <w:t>ème</w:t>
            </w:r>
            <w:r w:rsidRPr="004D35A8">
              <w:t>]</w:t>
            </w:r>
          </w:p>
          <w:p w14:paraId="2119E6FD" w14:textId="77777777" w:rsidR="005D7E66" w:rsidRPr="004D35A8" w:rsidRDefault="005D7E66">
            <w:pPr>
              <w:pStyle w:val="Paragraphedeliste"/>
              <w:numPr>
                <w:ilvl w:val="0"/>
                <w:numId w:val="7"/>
              </w:numPr>
            </w:pPr>
            <w:r w:rsidRPr="004D35A8">
              <w:t>Plans de principe VRD</w:t>
            </w:r>
          </w:p>
          <w:p w14:paraId="79BF2D42" w14:textId="77777777" w:rsidR="005D7E66" w:rsidRPr="004D35A8" w:rsidRDefault="005D7E66">
            <w:pPr>
              <w:pStyle w:val="Paragraphedeliste"/>
              <w:numPr>
                <w:ilvl w:val="0"/>
                <w:numId w:val="7"/>
              </w:numPr>
            </w:pPr>
            <w:r w:rsidRPr="004D35A8">
              <w:t>Plans de repérage plafond</w:t>
            </w:r>
          </w:p>
          <w:p w14:paraId="36383A68" w14:textId="77777777" w:rsidR="005D7E66" w:rsidRPr="004D35A8" w:rsidRDefault="005D7E66">
            <w:pPr>
              <w:pStyle w:val="Paragraphedeliste"/>
              <w:numPr>
                <w:ilvl w:val="0"/>
                <w:numId w:val="7"/>
              </w:numPr>
            </w:pPr>
            <w:r w:rsidRPr="004D35A8">
              <w:t>Plans de repérage des sols</w:t>
            </w:r>
          </w:p>
          <w:p w14:paraId="26258452" w14:textId="77777777" w:rsidR="005D7E66" w:rsidRPr="004D35A8" w:rsidRDefault="005D7E66">
            <w:pPr>
              <w:pStyle w:val="Paragraphedeliste"/>
              <w:numPr>
                <w:ilvl w:val="0"/>
                <w:numId w:val="7"/>
              </w:numPr>
            </w:pPr>
            <w:r w:rsidRPr="004D35A8">
              <w:t>Plans de cloisonnement</w:t>
            </w:r>
          </w:p>
          <w:p w14:paraId="3953E656" w14:textId="10C749A4" w:rsidR="005D7E66" w:rsidRDefault="005D7E66">
            <w:pPr>
              <w:pStyle w:val="Paragraphedeliste"/>
              <w:numPr>
                <w:ilvl w:val="0"/>
                <w:numId w:val="7"/>
              </w:numPr>
            </w:pPr>
            <w:r>
              <w:t>Détails significatifs</w:t>
            </w:r>
          </w:p>
          <w:p w14:paraId="0851FDC8" w14:textId="77777777" w:rsidR="005D7E66" w:rsidRDefault="005D7E66">
            <w:pPr>
              <w:pStyle w:val="Paragraphedeliste"/>
              <w:numPr>
                <w:ilvl w:val="0"/>
                <w:numId w:val="7"/>
              </w:numPr>
            </w:pPr>
            <w:r>
              <w:t>Plans techniques : structure, CVC, plomberie, électricité CFO/CFA</w:t>
            </w:r>
          </w:p>
          <w:p w14:paraId="1EB521CC" w14:textId="77777777" w:rsidR="009205B3" w:rsidRDefault="009205B3" w:rsidP="009205B3"/>
        </w:tc>
      </w:tr>
      <w:tr w:rsidR="005D7E66" w14:paraId="4454956D" w14:textId="77777777" w:rsidTr="004D35A8">
        <w:tc>
          <w:tcPr>
            <w:tcW w:w="1390" w:type="dxa"/>
          </w:tcPr>
          <w:p w14:paraId="60E27848" w14:textId="03624DB6" w:rsidR="005D7E66" w:rsidRPr="009939E6" w:rsidRDefault="005D7E66" w:rsidP="009205B3">
            <w:pPr>
              <w:rPr>
                <w:highlight w:val="yellow"/>
              </w:rPr>
            </w:pPr>
            <w:r w:rsidRPr="004D35A8">
              <w:lastRenderedPageBreak/>
              <w:t>EXE</w:t>
            </w:r>
          </w:p>
        </w:tc>
        <w:tc>
          <w:tcPr>
            <w:tcW w:w="8346" w:type="dxa"/>
          </w:tcPr>
          <w:p w14:paraId="01170FB4" w14:textId="77777777" w:rsidR="00952DCF" w:rsidRPr="00403974" w:rsidRDefault="00952DCF" w:rsidP="00952DCF">
            <w:pPr>
              <w:ind w:right="109"/>
            </w:pPr>
            <w:r w:rsidRPr="00403974">
              <w:t xml:space="preserve">Pour la modélisation et l’enrichissement de la maquettes, </w:t>
            </w:r>
            <w:r>
              <w:t>trois</w:t>
            </w:r>
            <w:r w:rsidRPr="00403974">
              <w:t xml:space="preserve"> cas de figure sont possibles :</w:t>
            </w:r>
          </w:p>
          <w:p w14:paraId="6CC20E8E" w14:textId="77777777" w:rsidR="00952DCF" w:rsidRPr="00952DCF" w:rsidRDefault="00952DCF">
            <w:pPr>
              <w:pStyle w:val="Paragraphedeliste"/>
              <w:numPr>
                <w:ilvl w:val="0"/>
                <w:numId w:val="7"/>
              </w:numPr>
              <w:pBdr>
                <w:top w:val="nil"/>
                <w:left w:val="nil"/>
                <w:bottom w:val="nil"/>
                <w:right w:val="nil"/>
                <w:between w:val="nil"/>
              </w:pBdr>
            </w:pPr>
            <w:r w:rsidRPr="00952DCF">
              <w:t xml:space="preserve">L’Entreprise modélise : elle devra à la fois modéliser les maquettes EXE qui serviront pour les plans EXE et devra les renseigner en vue notamment du DOE Numérique. </w:t>
            </w:r>
          </w:p>
          <w:p w14:paraId="6BB55732" w14:textId="77777777" w:rsidR="00952DCF" w:rsidRPr="00952DCF" w:rsidRDefault="00952DCF">
            <w:pPr>
              <w:pStyle w:val="Paragraphedeliste"/>
              <w:numPr>
                <w:ilvl w:val="0"/>
                <w:numId w:val="7"/>
              </w:numPr>
              <w:pBdr>
                <w:top w:val="nil"/>
                <w:left w:val="nil"/>
                <w:bottom w:val="nil"/>
                <w:right w:val="nil"/>
                <w:between w:val="nil"/>
              </w:pBdr>
            </w:pPr>
            <w:r w:rsidRPr="00952DCF">
              <w:t>L’Entreprise ne modélise pas : elle participe à l’enrichissement des maquettes par le bais de fichiers Excel qui lui seront communiqués par le BIM Manager. La liaison entre le tableur et la maquette numérique sera à la charge du BIM Manager.</w:t>
            </w:r>
          </w:p>
          <w:p w14:paraId="26DEF70D" w14:textId="77777777" w:rsidR="00952DCF" w:rsidRPr="00952DCF" w:rsidRDefault="00952DCF">
            <w:pPr>
              <w:pStyle w:val="Paragraphedeliste"/>
              <w:numPr>
                <w:ilvl w:val="0"/>
                <w:numId w:val="7"/>
              </w:numPr>
              <w:pBdr>
                <w:top w:val="nil"/>
                <w:left w:val="nil"/>
                <w:bottom w:val="nil"/>
                <w:right w:val="nil"/>
                <w:between w:val="nil"/>
              </w:pBdr>
            </w:pPr>
            <w:r w:rsidRPr="00952DCF">
              <w:t>La MOE a la mission totale EXE :  elle devra modélisation les maquettes EXE, les entreprises pourront enrichir les maquettes en fonction de leur retour</w:t>
            </w:r>
          </w:p>
          <w:p w14:paraId="52B87820" w14:textId="77777777" w:rsidR="00952DCF" w:rsidRPr="00403974" w:rsidRDefault="00952DCF" w:rsidP="00952DCF">
            <w:pPr>
              <w:ind w:right="109"/>
              <w:rPr>
                <w:color w:val="000000"/>
              </w:rPr>
            </w:pPr>
          </w:p>
          <w:p w14:paraId="09E54BA1" w14:textId="77777777" w:rsidR="00952DCF" w:rsidRPr="00403974" w:rsidRDefault="00952DCF" w:rsidP="00952DCF">
            <w:pPr>
              <w:ind w:right="109"/>
              <w:rPr>
                <w:color w:val="000000"/>
              </w:rPr>
            </w:pPr>
            <w:r w:rsidRPr="00403974">
              <w:rPr>
                <w:b/>
                <w:color w:val="000000"/>
              </w:rPr>
              <w:t>Livrables</w:t>
            </w:r>
            <w:r w:rsidRPr="00403974">
              <w:rPr>
                <w:color w:val="000000"/>
              </w:rPr>
              <w:t xml:space="preserve"> : </w:t>
            </w:r>
          </w:p>
          <w:p w14:paraId="3C931776" w14:textId="12859171" w:rsidR="00952DCF" w:rsidRPr="00403974" w:rsidRDefault="00952DCF">
            <w:pPr>
              <w:pStyle w:val="Paragraphedeliste"/>
              <w:numPr>
                <w:ilvl w:val="0"/>
                <w:numId w:val="7"/>
              </w:numPr>
              <w:pBdr>
                <w:top w:val="nil"/>
                <w:left w:val="nil"/>
                <w:bottom w:val="nil"/>
                <w:right w:val="nil"/>
                <w:between w:val="nil"/>
              </w:pBdr>
            </w:pPr>
            <w:r w:rsidRPr="00403974">
              <w:t xml:space="preserve">Maquettes numériques par spécialités (IFC </w:t>
            </w:r>
            <w:r w:rsidR="00841756">
              <w:t xml:space="preserve">4 </w:t>
            </w:r>
            <w:r w:rsidRPr="00403974">
              <w:t>+ Natif).</w:t>
            </w:r>
          </w:p>
          <w:p w14:paraId="4C189D3F" w14:textId="77777777" w:rsidR="00952DCF" w:rsidRDefault="00952DCF">
            <w:pPr>
              <w:pStyle w:val="Paragraphedeliste"/>
              <w:numPr>
                <w:ilvl w:val="0"/>
                <w:numId w:val="7"/>
              </w:numPr>
              <w:pBdr>
                <w:top w:val="nil"/>
                <w:left w:val="nil"/>
                <w:bottom w:val="nil"/>
                <w:right w:val="nil"/>
                <w:between w:val="nil"/>
              </w:pBdr>
            </w:pPr>
            <w:r w:rsidRPr="00403974">
              <w:t>Nomenclatures (</w:t>
            </w:r>
            <w:proofErr w:type="spellStart"/>
            <w:r w:rsidRPr="00403974">
              <w:t>cf</w:t>
            </w:r>
            <w:proofErr w:type="spellEnd"/>
            <w:r w:rsidRPr="00403974">
              <w:t xml:space="preserve"> Cas d’usage)</w:t>
            </w:r>
          </w:p>
          <w:p w14:paraId="511D855C" w14:textId="77777777" w:rsidR="00952DCF" w:rsidRPr="00403974" w:rsidRDefault="00952DCF" w:rsidP="00952DCF">
            <w:pPr>
              <w:ind w:right="109"/>
              <w:rPr>
                <w:b/>
              </w:rPr>
            </w:pPr>
          </w:p>
          <w:p w14:paraId="7491FFF2" w14:textId="77777777" w:rsidR="00952DCF" w:rsidRPr="00403974" w:rsidRDefault="00952DCF" w:rsidP="00952DCF">
            <w:pPr>
              <w:ind w:right="109"/>
            </w:pPr>
            <w:r w:rsidRPr="00403974">
              <w:rPr>
                <w:b/>
              </w:rPr>
              <w:t>Fréquence </w:t>
            </w:r>
            <w:r w:rsidRPr="00403974">
              <w:t>: Mise à jour de la maquette une fois par mois au minimum (fréquence à définir en fonction du chantier).</w:t>
            </w:r>
          </w:p>
          <w:p w14:paraId="2014EBD7" w14:textId="77777777" w:rsidR="00952DCF" w:rsidRPr="00403974" w:rsidRDefault="00952DCF" w:rsidP="00952DCF">
            <w:pPr>
              <w:tabs>
                <w:tab w:val="left" w:pos="360"/>
                <w:tab w:val="left" w:pos="720"/>
                <w:tab w:val="left" w:pos="1080"/>
              </w:tabs>
              <w:rPr>
                <w:b/>
              </w:rPr>
            </w:pPr>
          </w:p>
          <w:p w14:paraId="5DA85392" w14:textId="77777777" w:rsidR="00952DCF" w:rsidRPr="00403974" w:rsidRDefault="00952DCF" w:rsidP="00952DCF">
            <w:pPr>
              <w:tabs>
                <w:tab w:val="left" w:pos="360"/>
                <w:tab w:val="left" w:pos="720"/>
                <w:tab w:val="left" w:pos="1080"/>
              </w:tabs>
            </w:pPr>
            <w:r w:rsidRPr="00403974">
              <w:rPr>
                <w:b/>
              </w:rPr>
              <w:t>Objectif</w:t>
            </w:r>
            <w:r w:rsidRPr="00403974">
              <w:t> : L'exécution des travaux doit permettre de s'assurer :</w:t>
            </w:r>
          </w:p>
          <w:p w14:paraId="1D9AF849" w14:textId="77777777" w:rsidR="00952DCF" w:rsidRPr="00403974" w:rsidRDefault="00952DCF">
            <w:pPr>
              <w:pStyle w:val="Paragraphedeliste"/>
              <w:numPr>
                <w:ilvl w:val="0"/>
                <w:numId w:val="7"/>
              </w:numPr>
              <w:pBdr>
                <w:top w:val="nil"/>
                <w:left w:val="nil"/>
                <w:bottom w:val="nil"/>
                <w:right w:val="nil"/>
                <w:between w:val="nil"/>
              </w:pBdr>
            </w:pPr>
            <w:r w:rsidRPr="00403974">
              <w:t xml:space="preserve">Que les travaux sont effectués conformément au projet architectural ainsi qu'aux dispositions des documents contractuels des marchés conclus entre le Maître d'Ouvrage et </w:t>
            </w:r>
            <w:r w:rsidRPr="00952DCF">
              <w:t>[la Maîtrise d’œuvre EXE/l’Entreprise].</w:t>
            </w:r>
          </w:p>
          <w:p w14:paraId="5D33BFBD" w14:textId="77777777" w:rsidR="00952DCF" w:rsidRPr="00403974" w:rsidRDefault="00952DCF">
            <w:pPr>
              <w:pStyle w:val="Paragraphedeliste"/>
              <w:numPr>
                <w:ilvl w:val="0"/>
                <w:numId w:val="7"/>
              </w:numPr>
              <w:pBdr>
                <w:top w:val="nil"/>
                <w:left w:val="nil"/>
                <w:bottom w:val="nil"/>
                <w:right w:val="nil"/>
                <w:between w:val="nil"/>
              </w:pBdr>
            </w:pPr>
            <w:r w:rsidRPr="00403974">
              <w:t>Que les travaux sont effectués conformément à la réglementation à laquelle le marché fait référence.</w:t>
            </w:r>
          </w:p>
          <w:p w14:paraId="254FB0D8" w14:textId="77777777" w:rsidR="00952DCF" w:rsidRPr="00403974" w:rsidRDefault="00952DCF" w:rsidP="00952DCF">
            <w:pPr>
              <w:ind w:right="109"/>
            </w:pPr>
          </w:p>
          <w:p w14:paraId="7D40199E" w14:textId="77777777" w:rsidR="00952DCF" w:rsidRPr="004D35A8" w:rsidRDefault="00952DCF" w:rsidP="00952DCF">
            <w:pPr>
              <w:pBdr>
                <w:top w:val="nil"/>
                <w:left w:val="nil"/>
                <w:bottom w:val="nil"/>
                <w:right w:val="nil"/>
                <w:between w:val="nil"/>
              </w:pBdr>
              <w:ind w:right="109"/>
            </w:pPr>
            <w:r w:rsidRPr="004D35A8">
              <w:rPr>
                <w:b/>
              </w:rPr>
              <w:t>Livrables détaillés </w:t>
            </w:r>
            <w:r w:rsidRPr="004D35A8">
              <w:t xml:space="preserve">: </w:t>
            </w:r>
          </w:p>
          <w:p w14:paraId="1F23C9B9" w14:textId="77777777" w:rsidR="00952DCF" w:rsidRPr="004D35A8" w:rsidRDefault="00952DCF">
            <w:pPr>
              <w:pStyle w:val="Paragraphedeliste"/>
              <w:numPr>
                <w:ilvl w:val="0"/>
                <w:numId w:val="21"/>
              </w:numPr>
              <w:pBdr>
                <w:top w:val="nil"/>
                <w:left w:val="nil"/>
                <w:bottom w:val="nil"/>
                <w:right w:val="nil"/>
                <w:between w:val="nil"/>
              </w:pBdr>
              <w:suppressAutoHyphens/>
              <w:spacing w:before="40"/>
              <w:ind w:right="109"/>
            </w:pPr>
            <w:r w:rsidRPr="004D35A8">
              <w:t>De la part des Entreprises qui modélisent : Les maquettes numériques par métier (hors Architecte).</w:t>
            </w:r>
          </w:p>
          <w:p w14:paraId="3AFE737B" w14:textId="77777777" w:rsidR="00952DCF" w:rsidRPr="004D35A8" w:rsidRDefault="00952DCF">
            <w:pPr>
              <w:pStyle w:val="Paragraphedeliste"/>
              <w:numPr>
                <w:ilvl w:val="0"/>
                <w:numId w:val="21"/>
              </w:numPr>
              <w:pBdr>
                <w:top w:val="nil"/>
                <w:left w:val="nil"/>
                <w:bottom w:val="nil"/>
                <w:right w:val="nil"/>
                <w:between w:val="nil"/>
              </w:pBdr>
              <w:suppressAutoHyphens/>
              <w:spacing w:before="40"/>
              <w:ind w:right="109"/>
            </w:pPr>
            <w:r w:rsidRPr="004D35A8">
              <w:t xml:space="preserve">De la part des Entreprises qui ne modélisent pas : Le ou les fichiers Excel renseignés qui seront implémentés dans la maquette Architecte </w:t>
            </w:r>
          </w:p>
          <w:p w14:paraId="4EA11524" w14:textId="4F03B239" w:rsidR="00952DCF" w:rsidRPr="004D35A8" w:rsidRDefault="00952DCF">
            <w:pPr>
              <w:pStyle w:val="Paragraphedeliste"/>
              <w:numPr>
                <w:ilvl w:val="0"/>
                <w:numId w:val="21"/>
              </w:numPr>
              <w:pBdr>
                <w:top w:val="nil"/>
                <w:left w:val="nil"/>
                <w:bottom w:val="nil"/>
                <w:right w:val="nil"/>
                <w:between w:val="nil"/>
              </w:pBdr>
              <w:suppressAutoHyphens/>
              <w:spacing w:before="40"/>
              <w:ind w:right="109"/>
            </w:pPr>
            <w:r w:rsidRPr="004D35A8">
              <w:lastRenderedPageBreak/>
              <w:t xml:space="preserve">Par l’architecte, la mise à jour géométrique de la maquette Architecte </w:t>
            </w:r>
            <w:r w:rsidR="004D35A8">
              <w:t>et de la maquette Site</w:t>
            </w:r>
          </w:p>
          <w:p w14:paraId="14B4EFA8" w14:textId="77777777" w:rsidR="00952DCF" w:rsidRPr="004D35A8" w:rsidRDefault="00952DCF">
            <w:pPr>
              <w:pStyle w:val="Paragraphedeliste"/>
              <w:numPr>
                <w:ilvl w:val="0"/>
                <w:numId w:val="21"/>
              </w:numPr>
              <w:pBdr>
                <w:top w:val="nil"/>
                <w:left w:val="nil"/>
                <w:bottom w:val="nil"/>
                <w:right w:val="nil"/>
                <w:between w:val="nil"/>
              </w:pBdr>
              <w:suppressAutoHyphens/>
              <w:spacing w:before="40"/>
              <w:ind w:right="109"/>
            </w:pPr>
            <w:r w:rsidRPr="004D35A8">
              <w:t>De la part de la MOE (mission EXE) : Les maquettes numériques par métier.</w:t>
            </w:r>
          </w:p>
          <w:p w14:paraId="7C5AB0E2" w14:textId="77777777" w:rsidR="00952DCF" w:rsidRPr="00403974" w:rsidRDefault="00952DCF" w:rsidP="00952DCF">
            <w:pPr>
              <w:ind w:right="109"/>
            </w:pPr>
          </w:p>
          <w:p w14:paraId="3E40B86D" w14:textId="0F4F8E09" w:rsidR="00952DCF" w:rsidRPr="00403974" w:rsidRDefault="00952DCF" w:rsidP="00952DCF">
            <w:pPr>
              <w:ind w:right="109"/>
            </w:pPr>
            <w:r w:rsidRPr="00403974">
              <w:t xml:space="preserve">Il est attendu des maquettes </w:t>
            </w:r>
            <w:r w:rsidRPr="004D35A8">
              <w:t>numériques</w:t>
            </w:r>
            <w:r w:rsidR="004D35A8">
              <w:t xml:space="preserve"> des entreprise et de la maitrise d’œuvre </w:t>
            </w:r>
            <w:r w:rsidRPr="004D35A8">
              <w:t>de pouvoir</w:t>
            </w:r>
            <w:r w:rsidRPr="00403974">
              <w:t> :</w:t>
            </w:r>
          </w:p>
          <w:p w14:paraId="53EFFDD8" w14:textId="77777777" w:rsidR="00952DCF" w:rsidRPr="00403974" w:rsidRDefault="00952DCF">
            <w:pPr>
              <w:numPr>
                <w:ilvl w:val="0"/>
                <w:numId w:val="20"/>
              </w:numPr>
              <w:pBdr>
                <w:top w:val="nil"/>
                <w:left w:val="nil"/>
                <w:bottom w:val="nil"/>
                <w:right w:val="nil"/>
                <w:between w:val="nil"/>
              </w:pBdr>
              <w:suppressAutoHyphens/>
              <w:spacing w:before="40"/>
              <w:ind w:right="109"/>
            </w:pPr>
            <w:r w:rsidRPr="00403974">
              <w:t>Signaler les problématiques identifiées sur le chantier (collisions, incohérences…)</w:t>
            </w:r>
          </w:p>
          <w:p w14:paraId="38EA35EA" w14:textId="77777777" w:rsidR="00952DCF" w:rsidRPr="00403974" w:rsidRDefault="00952DCF">
            <w:pPr>
              <w:numPr>
                <w:ilvl w:val="0"/>
                <w:numId w:val="20"/>
              </w:numPr>
              <w:pBdr>
                <w:top w:val="nil"/>
                <w:left w:val="nil"/>
                <w:bottom w:val="nil"/>
                <w:right w:val="nil"/>
                <w:between w:val="nil"/>
              </w:pBdr>
              <w:suppressAutoHyphens/>
              <w:spacing w:before="40"/>
              <w:ind w:right="109"/>
            </w:pPr>
            <w:r w:rsidRPr="00403974">
              <w:t>Utiliser les BCF pour formuler les remarques directement sur la maquette, notamment celles liées à la coordination entre les intervenants.</w:t>
            </w:r>
          </w:p>
          <w:p w14:paraId="0C2321CF" w14:textId="77777777" w:rsidR="00952DCF" w:rsidRPr="00403974" w:rsidRDefault="00952DCF">
            <w:pPr>
              <w:numPr>
                <w:ilvl w:val="0"/>
                <w:numId w:val="20"/>
              </w:numPr>
              <w:pBdr>
                <w:top w:val="nil"/>
                <w:left w:val="nil"/>
                <w:bottom w:val="nil"/>
                <w:right w:val="nil"/>
                <w:between w:val="nil"/>
              </w:pBdr>
              <w:suppressAutoHyphens/>
              <w:spacing w:before="40"/>
              <w:ind w:right="109"/>
            </w:pPr>
            <w:r w:rsidRPr="00403974">
              <w:t>Faire le lien avec tous les plans d’EXE qui sont issus de la maquette</w:t>
            </w:r>
          </w:p>
          <w:p w14:paraId="3AD4C6D6" w14:textId="77777777" w:rsidR="00952DCF" w:rsidRPr="00403974" w:rsidRDefault="00952DCF" w:rsidP="00952DCF">
            <w:pPr>
              <w:tabs>
                <w:tab w:val="left" w:pos="567"/>
              </w:tabs>
            </w:pPr>
          </w:p>
          <w:p w14:paraId="0FDCC1E8" w14:textId="77777777" w:rsidR="00952DCF" w:rsidRPr="004D35A8" w:rsidRDefault="00952DCF" w:rsidP="00952DCF">
            <w:r w:rsidRPr="004D35A8">
              <w:rPr>
                <w:b/>
              </w:rPr>
              <w:t xml:space="preserve">Usage BIM </w:t>
            </w:r>
            <w:r w:rsidRPr="004D35A8">
              <w:t xml:space="preserve">: </w:t>
            </w:r>
          </w:p>
          <w:p w14:paraId="2307A3AB" w14:textId="77777777" w:rsidR="00952DCF" w:rsidRPr="004D35A8" w:rsidRDefault="00952DCF">
            <w:pPr>
              <w:pStyle w:val="Paragraphedeliste"/>
              <w:numPr>
                <w:ilvl w:val="0"/>
                <w:numId w:val="22"/>
              </w:numPr>
              <w:pBdr>
                <w:top w:val="nil"/>
                <w:left w:val="nil"/>
                <w:bottom w:val="nil"/>
                <w:right w:val="nil"/>
                <w:between w:val="nil"/>
              </w:pBdr>
              <w:suppressAutoHyphens/>
              <w:spacing w:before="40"/>
              <w:ind w:right="109"/>
              <w:rPr>
                <w:color w:val="000000"/>
              </w:rPr>
            </w:pPr>
            <w:r w:rsidRPr="004D35A8">
              <w:rPr>
                <w:color w:val="000000"/>
              </w:rPr>
              <w:t>Support de communication et de décision lors des réunions de projet.</w:t>
            </w:r>
          </w:p>
          <w:p w14:paraId="771EAE69" w14:textId="77777777" w:rsidR="00952DCF" w:rsidRPr="004D35A8" w:rsidRDefault="00952DCF">
            <w:pPr>
              <w:pStyle w:val="Paragraphedeliste"/>
              <w:numPr>
                <w:ilvl w:val="0"/>
                <w:numId w:val="22"/>
              </w:numPr>
              <w:pBdr>
                <w:top w:val="nil"/>
                <w:left w:val="nil"/>
                <w:bottom w:val="nil"/>
                <w:right w:val="nil"/>
                <w:between w:val="nil"/>
              </w:pBdr>
              <w:suppressAutoHyphens/>
              <w:ind w:right="109"/>
              <w:rPr>
                <w:color w:val="000000"/>
              </w:rPr>
            </w:pPr>
            <w:r w:rsidRPr="004D35A8">
              <w:rPr>
                <w:color w:val="000000"/>
              </w:rPr>
              <w:t>Valider les partis pris fonctionnels et architecturaux grâce à la maquette</w:t>
            </w:r>
          </w:p>
          <w:p w14:paraId="6F15E36F" w14:textId="77777777" w:rsidR="00952DCF" w:rsidRPr="004D35A8" w:rsidRDefault="00952DCF">
            <w:pPr>
              <w:pStyle w:val="Paragraphedeliste"/>
              <w:numPr>
                <w:ilvl w:val="0"/>
                <w:numId w:val="22"/>
              </w:numPr>
              <w:pBdr>
                <w:top w:val="nil"/>
                <w:left w:val="nil"/>
                <w:bottom w:val="nil"/>
                <w:right w:val="nil"/>
                <w:between w:val="nil"/>
              </w:pBdr>
              <w:suppressAutoHyphens/>
              <w:ind w:right="109"/>
              <w:rPr>
                <w:color w:val="000000"/>
              </w:rPr>
            </w:pPr>
            <w:r w:rsidRPr="004D35A8">
              <w:rPr>
                <w:color w:val="000000"/>
              </w:rPr>
              <w:t>Vérification de la conformité du projet vis-à-vis du programme</w:t>
            </w:r>
          </w:p>
          <w:p w14:paraId="35C30BBE" w14:textId="77777777" w:rsidR="00952DCF" w:rsidRPr="004D35A8" w:rsidRDefault="00952DCF">
            <w:pPr>
              <w:pStyle w:val="Paragraphedeliste"/>
              <w:numPr>
                <w:ilvl w:val="0"/>
                <w:numId w:val="22"/>
              </w:numPr>
              <w:pBdr>
                <w:top w:val="nil"/>
                <w:left w:val="nil"/>
                <w:bottom w:val="nil"/>
                <w:right w:val="nil"/>
                <w:between w:val="nil"/>
              </w:pBdr>
              <w:suppressAutoHyphens/>
              <w:ind w:right="109"/>
              <w:rPr>
                <w:color w:val="000000"/>
              </w:rPr>
            </w:pPr>
            <w:r w:rsidRPr="004D35A8">
              <w:rPr>
                <w:color w:val="000000"/>
              </w:rPr>
              <w:t>Extraction de données/quantitatifs</w:t>
            </w:r>
          </w:p>
          <w:p w14:paraId="16A63997" w14:textId="77777777" w:rsidR="00952DCF" w:rsidRPr="004D35A8" w:rsidRDefault="00952DCF">
            <w:pPr>
              <w:pStyle w:val="Paragraphedeliste"/>
              <w:numPr>
                <w:ilvl w:val="0"/>
                <w:numId w:val="22"/>
              </w:numPr>
              <w:pBdr>
                <w:top w:val="nil"/>
                <w:left w:val="nil"/>
                <w:bottom w:val="nil"/>
                <w:right w:val="nil"/>
                <w:between w:val="nil"/>
              </w:pBdr>
              <w:suppressAutoHyphens/>
              <w:ind w:right="109"/>
              <w:rPr>
                <w:color w:val="000000"/>
              </w:rPr>
            </w:pPr>
            <w:r w:rsidRPr="004D35A8">
              <w:rPr>
                <w:color w:val="000000"/>
              </w:rPr>
              <w:t>Visualisation de l’installation de chantier et du phasage des travaux</w:t>
            </w:r>
          </w:p>
          <w:p w14:paraId="01FC06DD" w14:textId="77777777" w:rsidR="00952DCF" w:rsidRPr="004D35A8" w:rsidRDefault="00952DCF">
            <w:pPr>
              <w:pStyle w:val="Paragraphedeliste"/>
              <w:numPr>
                <w:ilvl w:val="0"/>
                <w:numId w:val="22"/>
              </w:numPr>
              <w:pBdr>
                <w:top w:val="nil"/>
                <w:left w:val="nil"/>
                <w:bottom w:val="nil"/>
                <w:right w:val="nil"/>
                <w:between w:val="nil"/>
              </w:pBdr>
              <w:suppressAutoHyphens/>
              <w:ind w:right="109"/>
              <w:rPr>
                <w:color w:val="000000"/>
              </w:rPr>
            </w:pPr>
            <w:r w:rsidRPr="004D35A8">
              <w:rPr>
                <w:color w:val="000000"/>
              </w:rPr>
              <w:t xml:space="preserve">Synthèse technique </w:t>
            </w:r>
          </w:p>
          <w:p w14:paraId="6B2D4FA0" w14:textId="77777777" w:rsidR="005D7E66" w:rsidRDefault="005D7E66" w:rsidP="009205B3"/>
        </w:tc>
      </w:tr>
      <w:tr w:rsidR="005D7E66" w14:paraId="6B0F3C72" w14:textId="77777777" w:rsidTr="004D35A8">
        <w:tc>
          <w:tcPr>
            <w:tcW w:w="1390" w:type="dxa"/>
          </w:tcPr>
          <w:p w14:paraId="494D64A8" w14:textId="6251C33B" w:rsidR="005D7E66" w:rsidRDefault="005D7E66" w:rsidP="009205B3">
            <w:r>
              <w:lastRenderedPageBreak/>
              <w:t>AOR - DOE</w:t>
            </w:r>
          </w:p>
        </w:tc>
        <w:tc>
          <w:tcPr>
            <w:tcW w:w="8346" w:type="dxa"/>
          </w:tcPr>
          <w:p w14:paraId="5DCD2D91" w14:textId="00EF1BB2" w:rsidR="00952DCF" w:rsidRPr="00952DCF" w:rsidRDefault="00952DCF" w:rsidP="005D7E66">
            <w:pPr>
              <w:rPr>
                <w:b/>
                <w:bCs/>
              </w:rPr>
            </w:pPr>
            <w:r w:rsidRPr="00952DCF">
              <w:rPr>
                <w:b/>
                <w:bCs/>
              </w:rPr>
              <w:t xml:space="preserve">AOR : </w:t>
            </w:r>
          </w:p>
          <w:p w14:paraId="3AA6EE98" w14:textId="77777777" w:rsidR="00952DCF" w:rsidRDefault="00952DCF" w:rsidP="005D7E66"/>
          <w:p w14:paraId="73460223" w14:textId="77777777" w:rsidR="00952DCF" w:rsidRPr="00403974" w:rsidRDefault="00952DCF" w:rsidP="00952DCF">
            <w:pPr>
              <w:pBdr>
                <w:top w:val="nil"/>
                <w:left w:val="nil"/>
                <w:bottom w:val="nil"/>
                <w:right w:val="nil"/>
                <w:between w:val="nil"/>
              </w:pBdr>
              <w:tabs>
                <w:tab w:val="left" w:pos="360"/>
                <w:tab w:val="left" w:pos="720"/>
                <w:tab w:val="left" w:pos="1080"/>
              </w:tabs>
              <w:rPr>
                <w:color w:val="000000"/>
              </w:rPr>
            </w:pPr>
            <w:r w:rsidRPr="00403974">
              <w:rPr>
                <w:b/>
                <w:color w:val="000000"/>
              </w:rPr>
              <w:t>Objectif</w:t>
            </w:r>
            <w:r w:rsidRPr="00403974">
              <w:rPr>
                <w:color w:val="000000"/>
              </w:rPr>
              <w:t> : Cet élément de mission a pour objet de permettre au Maître d'Ouvrage de prononcer la réception et obtenir la levée des réserves éventuelles.</w:t>
            </w:r>
          </w:p>
          <w:p w14:paraId="5FCCFFBC" w14:textId="77777777" w:rsidR="00952DCF" w:rsidRPr="00403974" w:rsidRDefault="00952DCF" w:rsidP="00952DCF">
            <w:pPr>
              <w:ind w:right="109"/>
            </w:pPr>
          </w:p>
          <w:p w14:paraId="567BB56C" w14:textId="77777777" w:rsidR="00952DCF" w:rsidRDefault="00952DCF" w:rsidP="00952DCF">
            <w:pPr>
              <w:ind w:right="109"/>
            </w:pPr>
            <w:r w:rsidRPr="00403974">
              <w:rPr>
                <w:b/>
              </w:rPr>
              <w:t>Fréquence </w:t>
            </w:r>
            <w:r w:rsidRPr="00403974">
              <w:t>: Une seule fois en fin de phase</w:t>
            </w:r>
          </w:p>
          <w:p w14:paraId="4968B827" w14:textId="77777777" w:rsidR="00952DCF" w:rsidRPr="00403974" w:rsidRDefault="00952DCF" w:rsidP="00952DCF">
            <w:pPr>
              <w:ind w:right="109"/>
            </w:pPr>
          </w:p>
          <w:p w14:paraId="62EBE02D" w14:textId="77777777" w:rsidR="00952DCF" w:rsidRPr="00403974" w:rsidRDefault="00952DCF" w:rsidP="00952DCF">
            <w:pPr>
              <w:ind w:right="109"/>
            </w:pPr>
            <w:r w:rsidRPr="00403974">
              <w:rPr>
                <w:b/>
              </w:rPr>
              <w:t>Livrable détaillé et usage BIM </w:t>
            </w:r>
            <w:r w:rsidRPr="00403974">
              <w:t>: Une maquette par spécialité + une maquette de coordination (compilée) permettant de :</w:t>
            </w:r>
          </w:p>
          <w:p w14:paraId="0E04066D" w14:textId="77777777" w:rsidR="00952DCF" w:rsidRPr="00952DCF" w:rsidRDefault="00952DCF">
            <w:pPr>
              <w:pStyle w:val="Paragraphedeliste"/>
              <w:numPr>
                <w:ilvl w:val="0"/>
                <w:numId w:val="23"/>
              </w:numPr>
              <w:pBdr>
                <w:top w:val="nil"/>
                <w:left w:val="nil"/>
                <w:bottom w:val="nil"/>
                <w:right w:val="nil"/>
                <w:between w:val="nil"/>
              </w:pBdr>
              <w:suppressAutoHyphens/>
              <w:spacing w:before="40" w:after="200" w:line="276" w:lineRule="auto"/>
              <w:ind w:right="109"/>
              <w:rPr>
                <w:color w:val="000000"/>
              </w:rPr>
            </w:pPr>
            <w:r w:rsidRPr="00952DCF">
              <w:rPr>
                <w:color w:val="000000"/>
              </w:rPr>
              <w:t>Mettre en œuvre l’utilisation de la Maquette Numérique de fin de phase DET afin d’établir la liste des réserves</w:t>
            </w:r>
          </w:p>
          <w:p w14:paraId="4B774289" w14:textId="77777777" w:rsidR="00952DCF" w:rsidRPr="00403974" w:rsidRDefault="00952DCF">
            <w:pPr>
              <w:pStyle w:val="Paragraphedeliste"/>
              <w:numPr>
                <w:ilvl w:val="0"/>
                <w:numId w:val="23"/>
              </w:numPr>
              <w:suppressAutoHyphens/>
              <w:spacing w:before="40" w:after="200" w:line="276" w:lineRule="auto"/>
              <w:ind w:right="109"/>
            </w:pPr>
            <w:r w:rsidRPr="00403974">
              <w:t>Effectuer le suivi des réserves levées et celles restantes par le biais de la maquette numérique</w:t>
            </w:r>
          </w:p>
          <w:p w14:paraId="21EF4565" w14:textId="77777777" w:rsidR="00952DCF" w:rsidRDefault="00952DCF" w:rsidP="005D7E66"/>
          <w:p w14:paraId="1C20BDF8" w14:textId="20B97705" w:rsidR="00952DCF" w:rsidRDefault="00952DCF" w:rsidP="005D7E66">
            <w:pPr>
              <w:rPr>
                <w:b/>
                <w:bCs/>
                <w:u w:val="single"/>
              </w:rPr>
            </w:pPr>
            <w:r w:rsidRPr="00952DCF">
              <w:rPr>
                <w:b/>
                <w:bCs/>
                <w:u w:val="single"/>
              </w:rPr>
              <w:t xml:space="preserve">DOE : </w:t>
            </w:r>
          </w:p>
          <w:p w14:paraId="30960289" w14:textId="77777777" w:rsidR="00952DCF" w:rsidRDefault="00952DCF" w:rsidP="005D7E66">
            <w:pPr>
              <w:rPr>
                <w:b/>
                <w:bCs/>
                <w:u w:val="single"/>
              </w:rPr>
            </w:pPr>
          </w:p>
          <w:p w14:paraId="395F3339" w14:textId="77777777" w:rsidR="00952DCF" w:rsidRPr="00403974" w:rsidRDefault="00952DCF" w:rsidP="00952DCF">
            <w:pPr>
              <w:pBdr>
                <w:top w:val="nil"/>
                <w:left w:val="nil"/>
                <w:bottom w:val="nil"/>
                <w:right w:val="nil"/>
                <w:between w:val="nil"/>
              </w:pBdr>
              <w:tabs>
                <w:tab w:val="left" w:pos="360"/>
                <w:tab w:val="left" w:pos="720"/>
                <w:tab w:val="left" w:pos="1080"/>
                <w:tab w:val="left" w:pos="284"/>
                <w:tab w:val="left" w:pos="1134"/>
              </w:tabs>
              <w:rPr>
                <w:b/>
                <w:color w:val="000000"/>
              </w:rPr>
            </w:pPr>
            <w:r w:rsidRPr="00403974">
              <w:rPr>
                <w:b/>
                <w:color w:val="000000"/>
              </w:rPr>
              <w:t>Objectif</w:t>
            </w:r>
            <w:r w:rsidRPr="00403974">
              <w:rPr>
                <w:color w:val="000000"/>
              </w:rPr>
              <w:t> :</w:t>
            </w:r>
            <w:r w:rsidRPr="00403974">
              <w:rPr>
                <w:b/>
                <w:color w:val="000000"/>
              </w:rPr>
              <w:t xml:space="preserve"> </w:t>
            </w:r>
            <w:r w:rsidRPr="00403974">
              <w:rPr>
                <w:color w:val="000000"/>
              </w:rPr>
              <w:t>Cet élément de mission a pour objet de permettre au Maître d'Ouvrage de constituer le dossier des ouvrages exécutés nécessaires à l'exploitation de l'ouvrage</w:t>
            </w:r>
          </w:p>
          <w:p w14:paraId="143CF01F" w14:textId="77777777" w:rsidR="00952DCF" w:rsidRPr="00403974" w:rsidRDefault="00952DCF" w:rsidP="00952DCF">
            <w:pPr>
              <w:ind w:right="109"/>
            </w:pPr>
          </w:p>
          <w:p w14:paraId="00D483A6" w14:textId="77777777" w:rsidR="00952DCF" w:rsidRDefault="00952DCF" w:rsidP="00952DCF">
            <w:pPr>
              <w:ind w:right="109"/>
            </w:pPr>
            <w:r w:rsidRPr="00403974">
              <w:rPr>
                <w:b/>
              </w:rPr>
              <w:t>Fréquence</w:t>
            </w:r>
            <w:r w:rsidRPr="00403974">
              <w:t> : Une seule fois en fin de phase</w:t>
            </w:r>
          </w:p>
          <w:p w14:paraId="73CB1520" w14:textId="77777777" w:rsidR="00952DCF" w:rsidRPr="00403974" w:rsidRDefault="00952DCF" w:rsidP="00952DCF">
            <w:pPr>
              <w:ind w:right="109"/>
            </w:pPr>
          </w:p>
          <w:p w14:paraId="50F651B4" w14:textId="77777777" w:rsidR="00952DCF" w:rsidRPr="004D35A8" w:rsidRDefault="00952DCF" w:rsidP="00952DCF">
            <w:pPr>
              <w:ind w:right="109"/>
            </w:pPr>
            <w:r w:rsidRPr="00403974">
              <w:rPr>
                <w:b/>
              </w:rPr>
              <w:t>Livrable détaillé </w:t>
            </w:r>
            <w:r w:rsidRPr="00403974">
              <w:t xml:space="preserve">: La convention BIM EXE, une maquette par spécialité ainsi qu’une maquette de </w:t>
            </w:r>
            <w:r w:rsidRPr="004D35A8">
              <w:t>coordination (compilée) déposées :</w:t>
            </w:r>
          </w:p>
          <w:p w14:paraId="14A94D1F" w14:textId="77777777" w:rsidR="00952DCF" w:rsidRPr="004D35A8" w:rsidRDefault="00952DCF">
            <w:pPr>
              <w:pStyle w:val="Paragraphedeliste"/>
              <w:numPr>
                <w:ilvl w:val="0"/>
                <w:numId w:val="24"/>
              </w:numPr>
              <w:suppressAutoHyphens/>
              <w:spacing w:before="40" w:after="200" w:line="276" w:lineRule="auto"/>
              <w:ind w:right="109"/>
            </w:pPr>
            <w:r w:rsidRPr="004D35A8">
              <w:t xml:space="preserve">Selon l’architecture du dossier DOE numérique défini </w:t>
            </w:r>
            <w:r w:rsidRPr="004D35A8">
              <w:rPr>
                <w:b/>
              </w:rPr>
              <w:t>via la plateforme</w:t>
            </w:r>
            <w:r w:rsidRPr="004D35A8">
              <w:t xml:space="preserve"> </w:t>
            </w:r>
            <w:r w:rsidRPr="004D35A8">
              <w:rPr>
                <w:b/>
              </w:rPr>
              <w:t xml:space="preserve">collaborative </w:t>
            </w:r>
            <w:r w:rsidRPr="004D35A8">
              <w:t>et permettant la validation des rendus au fil de l’eau sur la durée de la GPA (1 année) :</w:t>
            </w:r>
          </w:p>
          <w:p w14:paraId="3E0052DD" w14:textId="77777777" w:rsidR="00952DCF" w:rsidRPr="00403974" w:rsidRDefault="00952DCF">
            <w:pPr>
              <w:pStyle w:val="Paragraphedeliste"/>
              <w:numPr>
                <w:ilvl w:val="0"/>
                <w:numId w:val="28"/>
              </w:numPr>
              <w:suppressAutoHyphens/>
              <w:spacing w:before="40" w:after="200" w:line="276" w:lineRule="auto"/>
              <w:ind w:right="109"/>
            </w:pPr>
            <w:r w:rsidRPr="00403974">
              <w:t>Maquette numérique tel que construite natif et IFC</w:t>
            </w:r>
          </w:p>
          <w:p w14:paraId="2D77AF65" w14:textId="77777777" w:rsidR="00952DCF" w:rsidRPr="0070324A" w:rsidRDefault="00952DCF">
            <w:pPr>
              <w:pStyle w:val="Paragraphedeliste"/>
              <w:numPr>
                <w:ilvl w:val="0"/>
                <w:numId w:val="28"/>
              </w:numPr>
              <w:suppressAutoHyphens/>
              <w:spacing w:before="40" w:after="200" w:line="276" w:lineRule="auto"/>
              <w:ind w:right="109"/>
            </w:pPr>
            <w:r w:rsidRPr="0070324A">
              <w:lastRenderedPageBreak/>
              <w:t>Informations et attributs selon l’annexe </w:t>
            </w:r>
            <w:r w:rsidRPr="00952DCF">
              <w:rPr>
                <w:color w:val="000000"/>
              </w:rPr>
              <w:t>01 du cahier des charges BIM</w:t>
            </w:r>
          </w:p>
          <w:p w14:paraId="639077A0" w14:textId="77777777" w:rsidR="00952DCF" w:rsidRPr="00403974" w:rsidRDefault="00952DCF" w:rsidP="00952DCF">
            <w:pPr>
              <w:suppressAutoHyphens/>
              <w:spacing w:before="40" w:after="200" w:line="276" w:lineRule="auto"/>
              <w:ind w:right="109"/>
            </w:pPr>
            <w:r w:rsidRPr="00403974">
              <w:rPr>
                <w:b/>
              </w:rPr>
              <w:t>En complément de la maquette numérique DOE (Dossier des Ouvrages Exécutés) :</w:t>
            </w:r>
          </w:p>
          <w:p w14:paraId="384A2F55" w14:textId="77777777" w:rsidR="00952DCF" w:rsidRPr="00403974" w:rsidRDefault="00952DCF" w:rsidP="00952DCF">
            <w:pPr>
              <w:pBdr>
                <w:top w:val="nil"/>
                <w:left w:val="nil"/>
                <w:bottom w:val="nil"/>
                <w:right w:val="nil"/>
                <w:between w:val="nil"/>
              </w:pBdr>
              <w:tabs>
                <w:tab w:val="left" w:pos="360"/>
                <w:tab w:val="left" w:pos="720"/>
                <w:tab w:val="left" w:pos="1080"/>
              </w:tabs>
              <w:ind w:left="709"/>
              <w:rPr>
                <w:color w:val="000000"/>
              </w:rPr>
            </w:pPr>
            <w:r w:rsidRPr="00403974">
              <w:rPr>
                <w:color w:val="000000"/>
              </w:rPr>
              <w:t>Au titre du présent élément de mission, le BIM Manager remet au maître de l'ouvrage les pièces écrites et graphiques qui ont été établis pour la conclusion des marchés de travaux et qui ont été modifiés.</w:t>
            </w:r>
          </w:p>
          <w:p w14:paraId="1106B389" w14:textId="77777777" w:rsidR="00952DCF" w:rsidRPr="00403974" w:rsidRDefault="00952DCF" w:rsidP="00952DCF">
            <w:pPr>
              <w:pBdr>
                <w:top w:val="nil"/>
                <w:left w:val="nil"/>
                <w:bottom w:val="nil"/>
                <w:right w:val="nil"/>
                <w:between w:val="nil"/>
              </w:pBdr>
              <w:tabs>
                <w:tab w:val="left" w:pos="360"/>
                <w:tab w:val="left" w:pos="720"/>
                <w:tab w:val="left" w:pos="1080"/>
              </w:tabs>
              <w:ind w:left="709"/>
              <w:rPr>
                <w:color w:val="000000"/>
              </w:rPr>
            </w:pPr>
          </w:p>
          <w:p w14:paraId="49225893" w14:textId="2144195F" w:rsidR="00952DCF" w:rsidRPr="00403974" w:rsidRDefault="00952DCF" w:rsidP="00952DCF">
            <w:pPr>
              <w:pBdr>
                <w:top w:val="nil"/>
                <w:left w:val="nil"/>
                <w:bottom w:val="nil"/>
                <w:right w:val="nil"/>
                <w:between w:val="nil"/>
              </w:pBdr>
              <w:tabs>
                <w:tab w:val="left" w:pos="360"/>
                <w:tab w:val="left" w:pos="720"/>
                <w:tab w:val="left" w:pos="1080"/>
              </w:tabs>
              <w:ind w:left="709"/>
              <w:rPr>
                <w:color w:val="000000"/>
              </w:rPr>
            </w:pPr>
            <w:r w:rsidRPr="00403974">
              <w:rPr>
                <w:color w:val="000000"/>
              </w:rPr>
              <w:t xml:space="preserve">De plus, le BIM Manager </w:t>
            </w:r>
            <w:r w:rsidR="004D35A8">
              <w:rPr>
                <w:color w:val="000000"/>
              </w:rPr>
              <w:t xml:space="preserve">et la maitrise d’œuvre </w:t>
            </w:r>
            <w:r w:rsidRPr="00403974">
              <w:rPr>
                <w:color w:val="000000"/>
              </w:rPr>
              <w:t>recueille</w:t>
            </w:r>
            <w:r w:rsidR="004D35A8">
              <w:rPr>
                <w:color w:val="000000"/>
              </w:rPr>
              <w:t>nt</w:t>
            </w:r>
            <w:r w:rsidRPr="00403974">
              <w:rPr>
                <w:color w:val="000000"/>
              </w:rPr>
              <w:t xml:space="preserve"> auprès </w:t>
            </w:r>
            <w:r w:rsidR="004D35A8">
              <w:rPr>
                <w:color w:val="000000"/>
              </w:rPr>
              <w:t xml:space="preserve">des entreprises </w:t>
            </w:r>
            <w:r w:rsidRPr="00403974">
              <w:rPr>
                <w:color w:val="000000"/>
              </w:rPr>
              <w:t>et transmet au Maître d'Ouvrage tous les éléments dus au titre de leurs marchés et notamment :</w:t>
            </w:r>
          </w:p>
          <w:p w14:paraId="45ACD605" w14:textId="77777777" w:rsidR="00952DCF" w:rsidRPr="00952DCF" w:rsidRDefault="00952DCF">
            <w:pPr>
              <w:pStyle w:val="Paragraphedeliste"/>
              <w:numPr>
                <w:ilvl w:val="0"/>
                <w:numId w:val="27"/>
              </w:numPr>
              <w:pBdr>
                <w:top w:val="nil"/>
                <w:left w:val="nil"/>
                <w:bottom w:val="nil"/>
                <w:right w:val="nil"/>
                <w:between w:val="nil"/>
              </w:pBdr>
              <w:tabs>
                <w:tab w:val="left" w:pos="1276"/>
                <w:tab w:val="left" w:pos="1418"/>
              </w:tabs>
              <w:suppressAutoHyphens/>
              <w:spacing w:before="40"/>
              <w:rPr>
                <w:color w:val="000000"/>
              </w:rPr>
            </w:pPr>
            <w:r w:rsidRPr="00952DCF">
              <w:rPr>
                <w:color w:val="000000"/>
              </w:rPr>
              <w:t>Les dossiers d'exécution des ouvrages s'ils ont été établis par celles-ci</w:t>
            </w:r>
          </w:p>
          <w:p w14:paraId="129B56C2" w14:textId="77777777" w:rsidR="00952DCF" w:rsidRPr="00952DCF" w:rsidRDefault="00952DCF">
            <w:pPr>
              <w:pStyle w:val="Paragraphedeliste"/>
              <w:numPr>
                <w:ilvl w:val="0"/>
                <w:numId w:val="27"/>
              </w:numPr>
              <w:pBdr>
                <w:top w:val="nil"/>
                <w:left w:val="nil"/>
                <w:bottom w:val="nil"/>
                <w:right w:val="nil"/>
                <w:between w:val="nil"/>
              </w:pBdr>
              <w:tabs>
                <w:tab w:val="left" w:pos="1276"/>
                <w:tab w:val="left" w:pos="1418"/>
              </w:tabs>
              <w:suppressAutoHyphens/>
              <w:spacing w:before="40"/>
              <w:rPr>
                <w:color w:val="000000"/>
              </w:rPr>
            </w:pPr>
            <w:r w:rsidRPr="00952DCF">
              <w:rPr>
                <w:color w:val="000000"/>
              </w:rPr>
              <w:t>Les notices de fonctionnement et d'entretien des ouvrages permettant la mise en service et l'exploitation des équipements</w:t>
            </w:r>
          </w:p>
          <w:p w14:paraId="6C5C1B41" w14:textId="77777777" w:rsidR="00952DCF" w:rsidRPr="00952DCF" w:rsidRDefault="00952DCF">
            <w:pPr>
              <w:pStyle w:val="Paragraphedeliste"/>
              <w:numPr>
                <w:ilvl w:val="0"/>
                <w:numId w:val="27"/>
              </w:numPr>
              <w:pBdr>
                <w:top w:val="nil"/>
                <w:left w:val="nil"/>
                <w:bottom w:val="nil"/>
                <w:right w:val="nil"/>
                <w:between w:val="nil"/>
              </w:pBdr>
              <w:tabs>
                <w:tab w:val="left" w:pos="1276"/>
                <w:tab w:val="left" w:pos="1418"/>
              </w:tabs>
              <w:suppressAutoHyphens/>
              <w:spacing w:before="40"/>
              <w:rPr>
                <w:color w:val="000000"/>
              </w:rPr>
            </w:pPr>
            <w:r w:rsidRPr="00952DCF">
              <w:rPr>
                <w:color w:val="000000"/>
              </w:rPr>
              <w:t>Les certificats de garantie contractuelle</w:t>
            </w:r>
          </w:p>
          <w:p w14:paraId="248E7118" w14:textId="77777777" w:rsidR="00952DCF" w:rsidRPr="00952DCF" w:rsidRDefault="00952DCF">
            <w:pPr>
              <w:pStyle w:val="Paragraphedeliste"/>
              <w:numPr>
                <w:ilvl w:val="0"/>
                <w:numId w:val="27"/>
              </w:numPr>
              <w:pBdr>
                <w:top w:val="nil"/>
                <w:left w:val="nil"/>
                <w:bottom w:val="nil"/>
                <w:right w:val="nil"/>
                <w:between w:val="nil"/>
              </w:pBdr>
              <w:tabs>
                <w:tab w:val="left" w:pos="1276"/>
                <w:tab w:val="left" w:pos="1418"/>
              </w:tabs>
              <w:suppressAutoHyphens/>
              <w:spacing w:before="40"/>
              <w:rPr>
                <w:color w:val="000000"/>
              </w:rPr>
            </w:pPr>
            <w:r w:rsidRPr="00952DCF">
              <w:rPr>
                <w:color w:val="000000"/>
              </w:rPr>
              <w:t>Les attestations ou procès-verbaux d'essais et d'épreuves, d'analyses et de traitement.</w:t>
            </w:r>
          </w:p>
          <w:p w14:paraId="07956F87" w14:textId="77777777" w:rsidR="00952DCF" w:rsidRPr="00952DCF" w:rsidRDefault="00952DCF">
            <w:pPr>
              <w:pStyle w:val="Paragraphedeliste"/>
              <w:numPr>
                <w:ilvl w:val="0"/>
                <w:numId w:val="27"/>
              </w:numPr>
              <w:pBdr>
                <w:top w:val="nil"/>
                <w:left w:val="nil"/>
                <w:bottom w:val="nil"/>
                <w:right w:val="nil"/>
                <w:between w:val="nil"/>
              </w:pBdr>
              <w:tabs>
                <w:tab w:val="left" w:pos="1276"/>
                <w:tab w:val="left" w:pos="1418"/>
              </w:tabs>
              <w:suppressAutoHyphens/>
              <w:spacing w:before="40"/>
              <w:rPr>
                <w:color w:val="000000"/>
              </w:rPr>
            </w:pPr>
            <w:r w:rsidRPr="00952DCF">
              <w:rPr>
                <w:color w:val="000000"/>
              </w:rPr>
              <w:t>Eléments à ajouter par la MOA</w:t>
            </w:r>
          </w:p>
          <w:p w14:paraId="0AE43E4D" w14:textId="77777777" w:rsidR="00952DCF" w:rsidRPr="00403974" w:rsidRDefault="00952DCF" w:rsidP="00952DCF">
            <w:pPr>
              <w:pBdr>
                <w:top w:val="nil"/>
                <w:left w:val="nil"/>
                <w:bottom w:val="nil"/>
                <w:right w:val="nil"/>
                <w:between w:val="nil"/>
              </w:pBdr>
              <w:tabs>
                <w:tab w:val="left" w:pos="1276"/>
                <w:tab w:val="left" w:pos="1418"/>
              </w:tabs>
              <w:rPr>
                <w:color w:val="000000"/>
              </w:rPr>
            </w:pPr>
          </w:p>
          <w:p w14:paraId="7136C28C" w14:textId="77777777" w:rsidR="00952DCF" w:rsidRPr="00403974" w:rsidRDefault="00952DCF" w:rsidP="00952DCF">
            <w:r w:rsidRPr="00403974">
              <w:t xml:space="preserve">Toutes les fiches techniques et documents associés à la maquette, comme les diagnostics et attestations obligatoires, doivent être associés grâce à des liens URL </w:t>
            </w:r>
            <w:r w:rsidRPr="00403974">
              <w:rPr>
                <w:b/>
              </w:rPr>
              <w:t>relatifs.</w:t>
            </w:r>
          </w:p>
          <w:p w14:paraId="5CD26600" w14:textId="77777777" w:rsidR="00952DCF" w:rsidRPr="00403974" w:rsidRDefault="00952DCF" w:rsidP="00952DCF">
            <w:pPr>
              <w:widowControl w:val="0"/>
              <w:pBdr>
                <w:top w:val="nil"/>
                <w:left w:val="nil"/>
                <w:bottom w:val="nil"/>
                <w:right w:val="nil"/>
                <w:between w:val="nil"/>
              </w:pBdr>
              <w:spacing w:before="4" w:line="276" w:lineRule="auto"/>
              <w:ind w:right="117"/>
              <w:rPr>
                <w:color w:val="000000"/>
              </w:rPr>
            </w:pPr>
          </w:p>
          <w:p w14:paraId="0E9FF2A2" w14:textId="77777777" w:rsidR="00952DCF" w:rsidRPr="00403974" w:rsidRDefault="00952DCF" w:rsidP="00952DCF">
            <w:r w:rsidRPr="00403974">
              <w:rPr>
                <w:b/>
              </w:rPr>
              <w:t xml:space="preserve">Usage BIM </w:t>
            </w:r>
            <w:r w:rsidRPr="00403974">
              <w:t xml:space="preserve">: </w:t>
            </w:r>
          </w:p>
          <w:p w14:paraId="292BE228" w14:textId="4C8E21FC" w:rsidR="00952DCF" w:rsidRPr="00952DCF" w:rsidRDefault="00952DCF">
            <w:pPr>
              <w:pStyle w:val="Paragraphedeliste"/>
              <w:numPr>
                <w:ilvl w:val="0"/>
                <w:numId w:val="26"/>
              </w:numPr>
              <w:pBdr>
                <w:top w:val="nil"/>
                <w:left w:val="nil"/>
                <w:bottom w:val="nil"/>
                <w:right w:val="nil"/>
                <w:between w:val="nil"/>
              </w:pBdr>
              <w:suppressAutoHyphens/>
              <w:ind w:right="109"/>
              <w:rPr>
                <w:color w:val="000000"/>
              </w:rPr>
            </w:pPr>
            <w:r w:rsidRPr="00952DCF">
              <w:rPr>
                <w:color w:val="000000"/>
              </w:rPr>
              <w:t xml:space="preserve">Le DOE tel que prescrit grâce à ce cahier des charges permettra le passage en exploitation de l’ouvrage. </w:t>
            </w:r>
            <w:r w:rsidRPr="00952DCF">
              <w:rPr>
                <w:b/>
                <w:bCs/>
                <w:color w:val="000000"/>
              </w:rPr>
              <w:t xml:space="preserve">La </w:t>
            </w:r>
            <w:r w:rsidRPr="004D35A8">
              <w:rPr>
                <w:b/>
                <w:bCs/>
                <w:color w:val="000000"/>
              </w:rPr>
              <w:t>maquette livrée à cette phase permettra d’aboutir</w:t>
            </w:r>
            <w:r w:rsidR="0078658D" w:rsidRPr="004D35A8">
              <w:rPr>
                <w:b/>
                <w:bCs/>
                <w:color w:val="000000"/>
              </w:rPr>
              <w:t xml:space="preserve"> </w:t>
            </w:r>
            <w:r w:rsidRPr="004D35A8">
              <w:rPr>
                <w:b/>
                <w:bCs/>
                <w:color w:val="000000"/>
              </w:rPr>
              <w:t>à la</w:t>
            </w:r>
            <w:r w:rsidRPr="00952DCF">
              <w:rPr>
                <w:b/>
                <w:bCs/>
                <w:color w:val="000000"/>
              </w:rPr>
              <w:t xml:space="preserve"> Maquette d’Exploitation Maintenance intégrée dans la solution de GTP (Gestion Technique du Patrimoine) de la MOA.</w:t>
            </w:r>
          </w:p>
          <w:p w14:paraId="138FDFF1" w14:textId="77777777" w:rsidR="00952DCF" w:rsidRPr="00403974" w:rsidRDefault="00952DCF" w:rsidP="00952DCF">
            <w:pPr>
              <w:pBdr>
                <w:top w:val="nil"/>
                <w:left w:val="nil"/>
                <w:bottom w:val="nil"/>
                <w:right w:val="nil"/>
                <w:between w:val="nil"/>
              </w:pBdr>
              <w:ind w:left="720" w:right="109"/>
              <w:rPr>
                <w:color w:val="000000"/>
              </w:rPr>
            </w:pPr>
          </w:p>
          <w:p w14:paraId="118ED800" w14:textId="32B14AA3" w:rsidR="00952DCF" w:rsidRPr="00952DCF" w:rsidRDefault="00952DCF">
            <w:pPr>
              <w:pStyle w:val="Paragraphedeliste"/>
              <w:numPr>
                <w:ilvl w:val="0"/>
                <w:numId w:val="26"/>
              </w:numPr>
              <w:pBdr>
                <w:top w:val="nil"/>
                <w:left w:val="nil"/>
                <w:bottom w:val="nil"/>
                <w:right w:val="nil"/>
                <w:between w:val="nil"/>
              </w:pBdr>
              <w:suppressAutoHyphens/>
              <w:ind w:right="109"/>
              <w:rPr>
                <w:b/>
                <w:bCs/>
                <w:color w:val="000000"/>
              </w:rPr>
            </w:pPr>
            <w:r w:rsidRPr="00952DCF">
              <w:rPr>
                <w:b/>
                <w:bCs/>
                <w:color w:val="000000"/>
              </w:rPr>
              <w:t xml:space="preserve">Le BIM Manager doit assurer la conformité de la maquette numérique DOE (formats IFC </w:t>
            </w:r>
            <w:r w:rsidR="00841756">
              <w:rPr>
                <w:b/>
                <w:bCs/>
                <w:color w:val="000000"/>
              </w:rPr>
              <w:t xml:space="preserve">4 </w:t>
            </w:r>
            <w:r w:rsidRPr="00952DCF">
              <w:rPr>
                <w:b/>
                <w:bCs/>
                <w:color w:val="000000"/>
              </w:rPr>
              <w:t>et natif).</w:t>
            </w:r>
          </w:p>
          <w:p w14:paraId="30013B5D" w14:textId="77777777" w:rsidR="00952DCF" w:rsidRPr="00403974" w:rsidRDefault="00952DCF" w:rsidP="00952DCF">
            <w:pPr>
              <w:widowControl w:val="0"/>
              <w:pBdr>
                <w:top w:val="nil"/>
                <w:left w:val="nil"/>
                <w:bottom w:val="nil"/>
                <w:right w:val="nil"/>
                <w:between w:val="nil"/>
              </w:pBdr>
              <w:spacing w:before="1" w:line="246" w:lineRule="auto"/>
              <w:ind w:right="105"/>
              <w:rPr>
                <w:b/>
                <w:color w:val="000000"/>
              </w:rPr>
            </w:pPr>
          </w:p>
          <w:p w14:paraId="3A4F1D93" w14:textId="77777777" w:rsidR="00952DCF" w:rsidRPr="00403974" w:rsidRDefault="00952DCF" w:rsidP="00952DCF">
            <w:r w:rsidRPr="00403974">
              <w:rPr>
                <w:b/>
              </w:rPr>
              <w:t xml:space="preserve">Usage BIM </w:t>
            </w:r>
            <w:r w:rsidRPr="00403974">
              <w:t xml:space="preserve">: </w:t>
            </w:r>
          </w:p>
          <w:p w14:paraId="082E727D" w14:textId="77777777" w:rsidR="00952DCF" w:rsidRPr="00952DCF" w:rsidRDefault="00952DCF">
            <w:pPr>
              <w:pStyle w:val="Paragraphedeliste"/>
              <w:numPr>
                <w:ilvl w:val="0"/>
                <w:numId w:val="25"/>
              </w:numPr>
              <w:pBdr>
                <w:top w:val="nil"/>
                <w:left w:val="nil"/>
                <w:bottom w:val="nil"/>
                <w:right w:val="nil"/>
                <w:between w:val="nil"/>
              </w:pBdr>
              <w:suppressAutoHyphens/>
              <w:spacing w:before="40"/>
              <w:ind w:right="109"/>
              <w:rPr>
                <w:color w:val="000000"/>
              </w:rPr>
            </w:pPr>
            <w:r w:rsidRPr="00952DCF">
              <w:rPr>
                <w:color w:val="000000"/>
              </w:rPr>
              <w:t>Elaboration/Consolidation du DOE Numérique et du DUIO</w:t>
            </w:r>
          </w:p>
          <w:p w14:paraId="62F1DB43" w14:textId="77777777" w:rsidR="005D7E66" w:rsidRDefault="005D7E66" w:rsidP="00952DCF"/>
          <w:p w14:paraId="73758C5A" w14:textId="77777777" w:rsidR="005D7E66" w:rsidRPr="00952DCF" w:rsidRDefault="005D7E66" w:rsidP="005D7E66">
            <w:pPr>
              <w:rPr>
                <w:b/>
                <w:bCs/>
              </w:rPr>
            </w:pPr>
            <w:r w:rsidRPr="00952DCF">
              <w:rPr>
                <w:b/>
                <w:bCs/>
              </w:rPr>
              <w:t>Pièces graphiques issues de la maquette numérique :</w:t>
            </w:r>
          </w:p>
          <w:p w14:paraId="7F9651ED" w14:textId="77777777" w:rsidR="005D7E66" w:rsidRDefault="005D7E66" w:rsidP="005D7E66"/>
          <w:p w14:paraId="44D1ED67" w14:textId="03BA9D89" w:rsidR="005D7E66" w:rsidRDefault="005D7E66">
            <w:pPr>
              <w:pStyle w:val="Paragraphedeliste"/>
              <w:numPr>
                <w:ilvl w:val="0"/>
                <w:numId w:val="7"/>
              </w:numPr>
            </w:pPr>
            <w:r>
              <w:t>Plan masse à l’échelle avec indication de l’emprise du projet, du plan de toiture des bâtiments, du tracé des voiries, des aires de stationnement, accès piétons et véhicules, aménagements extérieurs, réseaux divers, des bâtiments voisins, des connexions avec les existants ;</w:t>
            </w:r>
          </w:p>
          <w:p w14:paraId="448D6F72" w14:textId="3DBD3B03" w:rsidR="005D7E66" w:rsidRDefault="005D7E66">
            <w:pPr>
              <w:pStyle w:val="Paragraphedeliste"/>
              <w:numPr>
                <w:ilvl w:val="0"/>
                <w:numId w:val="7"/>
              </w:numPr>
            </w:pPr>
            <w:r>
              <w:t>Plans de niveaux à l’échelle de montrant l’identification des locaux, leur surface ainsi que les flux de circulations (salariés, clients, visiteurs, livraison) ;</w:t>
            </w:r>
          </w:p>
          <w:p w14:paraId="00F938E4" w14:textId="1AFB29EA" w:rsidR="005D7E66" w:rsidRDefault="005D7E66">
            <w:pPr>
              <w:pStyle w:val="Paragraphedeliste"/>
              <w:numPr>
                <w:ilvl w:val="0"/>
                <w:numId w:val="7"/>
              </w:numPr>
            </w:pPr>
            <w:r>
              <w:t xml:space="preserve">Plans des façades à l’échelle </w:t>
            </w:r>
          </w:p>
          <w:p w14:paraId="74083973" w14:textId="16F730BD" w:rsidR="005D7E66" w:rsidRDefault="005D7E66">
            <w:pPr>
              <w:pStyle w:val="Paragraphedeliste"/>
              <w:numPr>
                <w:ilvl w:val="0"/>
                <w:numId w:val="7"/>
              </w:numPr>
            </w:pPr>
            <w:r>
              <w:t xml:space="preserve">Coupes significatives à l’échelle </w:t>
            </w:r>
          </w:p>
          <w:p w14:paraId="7A90DA93" w14:textId="77777777" w:rsidR="005D7E66" w:rsidRDefault="005D7E66">
            <w:pPr>
              <w:pStyle w:val="Paragraphedeliste"/>
              <w:numPr>
                <w:ilvl w:val="0"/>
                <w:numId w:val="7"/>
              </w:numPr>
            </w:pPr>
            <w:r>
              <w:t>Plans de principe VRD</w:t>
            </w:r>
          </w:p>
          <w:p w14:paraId="221E3111" w14:textId="77777777" w:rsidR="005D7E66" w:rsidRDefault="005D7E66">
            <w:pPr>
              <w:pStyle w:val="Paragraphedeliste"/>
              <w:numPr>
                <w:ilvl w:val="0"/>
                <w:numId w:val="7"/>
              </w:numPr>
            </w:pPr>
            <w:r>
              <w:t>Plans de repérage plafond</w:t>
            </w:r>
          </w:p>
          <w:p w14:paraId="7B4D0FCC" w14:textId="77777777" w:rsidR="005D7E66" w:rsidRDefault="005D7E66">
            <w:pPr>
              <w:pStyle w:val="Paragraphedeliste"/>
              <w:numPr>
                <w:ilvl w:val="0"/>
                <w:numId w:val="7"/>
              </w:numPr>
            </w:pPr>
            <w:r>
              <w:lastRenderedPageBreak/>
              <w:t>Plans de repérage des sols</w:t>
            </w:r>
          </w:p>
          <w:p w14:paraId="5663EEE8" w14:textId="77777777" w:rsidR="005D7E66" w:rsidRDefault="005D7E66">
            <w:pPr>
              <w:pStyle w:val="Paragraphedeliste"/>
              <w:numPr>
                <w:ilvl w:val="0"/>
                <w:numId w:val="7"/>
              </w:numPr>
            </w:pPr>
            <w:r>
              <w:t>Plans de cloisonnement</w:t>
            </w:r>
          </w:p>
          <w:p w14:paraId="52D12667" w14:textId="77777777" w:rsidR="005D7E66" w:rsidRDefault="005D7E66">
            <w:pPr>
              <w:pStyle w:val="Paragraphedeliste"/>
              <w:numPr>
                <w:ilvl w:val="0"/>
                <w:numId w:val="7"/>
              </w:numPr>
            </w:pPr>
            <w:r>
              <w:t>Détails significatifs</w:t>
            </w:r>
          </w:p>
          <w:p w14:paraId="3CBB1B61" w14:textId="77777777" w:rsidR="005D7E66" w:rsidRDefault="005D7E66">
            <w:pPr>
              <w:pStyle w:val="Paragraphedeliste"/>
              <w:numPr>
                <w:ilvl w:val="0"/>
                <w:numId w:val="7"/>
              </w:numPr>
            </w:pPr>
            <w:r>
              <w:t>Plans techniques : structure, CVC, plomberie, électricité CFO/CFA</w:t>
            </w:r>
          </w:p>
          <w:p w14:paraId="391B6570" w14:textId="19894029" w:rsidR="005D7E66" w:rsidRDefault="005D7E66" w:rsidP="004D35A8"/>
        </w:tc>
      </w:tr>
    </w:tbl>
    <w:p w14:paraId="206829B7" w14:textId="77777777" w:rsidR="009205B3" w:rsidRPr="009205B3" w:rsidRDefault="009205B3" w:rsidP="009205B3"/>
    <w:p w14:paraId="58B68AFA" w14:textId="77777777" w:rsidR="00441A78" w:rsidRDefault="00441A78" w:rsidP="00B441E6">
      <w:pPr>
        <w:rPr>
          <w:rFonts w:ascii="CGP" w:hAnsi="CGP"/>
        </w:rPr>
      </w:pPr>
    </w:p>
    <w:p w14:paraId="53E30657" w14:textId="3B949E72" w:rsidR="00681F88" w:rsidRDefault="00681F88" w:rsidP="00681F88">
      <w:pPr>
        <w:pStyle w:val="Titre1"/>
      </w:pPr>
      <w:bookmarkStart w:id="16" w:name="_Toc153996998"/>
      <w:r>
        <w:t>MANAGEMENT DU PROJET</w:t>
      </w:r>
      <w:bookmarkEnd w:id="16"/>
      <w:r>
        <w:t xml:space="preserve"> </w:t>
      </w:r>
    </w:p>
    <w:p w14:paraId="269C43D5" w14:textId="77777777" w:rsidR="00681F88" w:rsidRDefault="00681F88" w:rsidP="00B441E6">
      <w:pPr>
        <w:rPr>
          <w:rFonts w:ascii="CGP" w:hAnsi="CGP"/>
        </w:rPr>
      </w:pPr>
    </w:p>
    <w:p w14:paraId="0775D898" w14:textId="20A8A16A" w:rsidR="00681F88" w:rsidRDefault="00681F88" w:rsidP="00B441E6">
      <w:r>
        <w:t>Les projets en BIM amènent à de nouvelles pratiques (collaborative) et l’appropriation de nouveaux outils par les acteurs. Aussi il est important de rappeler que les facteurs de réussite d’un projet BIM sont 20% liés aux technologies et 80% liés à l’humain.</w:t>
      </w:r>
    </w:p>
    <w:p w14:paraId="7540DBDA" w14:textId="77777777" w:rsidR="00681F88" w:rsidRDefault="00681F88" w:rsidP="00B441E6"/>
    <w:p w14:paraId="19CFAE42" w14:textId="03007F40" w:rsidR="00681F88" w:rsidRDefault="00681F88" w:rsidP="00B441E6">
      <w:r>
        <w:t xml:space="preserve">Les normes, les standards et les références documentaires liés au BIM devront être respecté afin de mener à bien </w:t>
      </w:r>
      <w:r w:rsidR="00841756">
        <w:t>ce</w:t>
      </w:r>
      <w:r>
        <w:t xml:space="preserve"> projet. Les rôles et les responsabilités au sein de l’équipe de maitrise d’œuvre et des entreprises devront être claires et précises et décrites dans la convention BIM. </w:t>
      </w:r>
    </w:p>
    <w:p w14:paraId="71D93B90" w14:textId="77777777" w:rsidR="00681F88" w:rsidRDefault="00681F88" w:rsidP="00B441E6"/>
    <w:p w14:paraId="60EC3A87" w14:textId="52B4BEAD" w:rsidR="00681F88" w:rsidRDefault="00681F88">
      <w:pPr>
        <w:pStyle w:val="Titre2"/>
        <w:numPr>
          <w:ilvl w:val="1"/>
          <w:numId w:val="1"/>
        </w:numPr>
      </w:pPr>
      <w:bookmarkStart w:id="17" w:name="_Toc153996999"/>
      <w:r>
        <w:t>STANDARDS ET REFERENCES DOCUMENTAIRES</w:t>
      </w:r>
      <w:bookmarkEnd w:id="17"/>
      <w:r>
        <w:t xml:space="preserve"> </w:t>
      </w:r>
    </w:p>
    <w:p w14:paraId="4B802D2B" w14:textId="77777777" w:rsidR="00681F88" w:rsidRDefault="00681F88" w:rsidP="00681F88"/>
    <w:p w14:paraId="103E750F" w14:textId="77777777" w:rsidR="00681F88" w:rsidRDefault="00681F88" w:rsidP="00681F88">
      <w:pPr>
        <w:ind w:right="109"/>
      </w:pPr>
      <w:r>
        <w:t>Pour maitriser les risques associés à la mise en place de ce projet en mode BIM, les références documentaires et standards internationaux suivants seront appliqués :</w:t>
      </w:r>
    </w:p>
    <w:p w14:paraId="471D7FB0" w14:textId="77777777" w:rsidR="00681F88" w:rsidRDefault="00681F88" w:rsidP="00681F88">
      <w:pPr>
        <w:ind w:right="109"/>
      </w:pPr>
    </w:p>
    <w:p w14:paraId="51B86877" w14:textId="77777777" w:rsidR="00681F88" w:rsidRDefault="00681F88" w:rsidP="00681F88">
      <w:pPr>
        <w:pBdr>
          <w:top w:val="nil"/>
          <w:left w:val="nil"/>
          <w:bottom w:val="nil"/>
          <w:right w:val="nil"/>
          <w:between w:val="nil"/>
        </w:pBdr>
        <w:suppressAutoHyphens/>
        <w:spacing w:line="276" w:lineRule="auto"/>
        <w:ind w:right="109"/>
        <w:rPr>
          <w:b/>
          <w:color w:val="2B2B2B"/>
        </w:rPr>
      </w:pPr>
      <w:r>
        <w:rPr>
          <w:b/>
          <w:color w:val="2B2B2B"/>
        </w:rPr>
        <w:t>Gestion de projet BIM :</w:t>
      </w:r>
    </w:p>
    <w:p w14:paraId="2A8C7BCB" w14:textId="77777777" w:rsidR="00681F88" w:rsidRPr="00681F88" w:rsidRDefault="00681F88">
      <w:pPr>
        <w:pStyle w:val="Paragraphedeliste"/>
        <w:numPr>
          <w:ilvl w:val="0"/>
          <w:numId w:val="3"/>
        </w:numPr>
        <w:pBdr>
          <w:top w:val="nil"/>
          <w:left w:val="nil"/>
          <w:bottom w:val="nil"/>
          <w:right w:val="nil"/>
          <w:between w:val="nil"/>
        </w:pBdr>
        <w:ind w:right="109"/>
        <w:rPr>
          <w:color w:val="000000"/>
        </w:rPr>
      </w:pPr>
      <w:r w:rsidRPr="00681F88">
        <w:rPr>
          <w:color w:val="000000"/>
        </w:rPr>
        <w:t xml:space="preserve">Les standards PAS </w:t>
      </w:r>
      <w:proofErr w:type="gramStart"/>
      <w:r w:rsidRPr="00681F88">
        <w:rPr>
          <w:color w:val="000000"/>
        </w:rPr>
        <w:t>1192:</w:t>
      </w:r>
      <w:proofErr w:type="gramEnd"/>
      <w:r w:rsidRPr="00681F88">
        <w:rPr>
          <w:color w:val="000000"/>
        </w:rPr>
        <w:t>2 et PAS 1192 :3, norme ISO 19650-1 er 19650-2 actuellement développées sous la responsabilité du secrétariat ISO/TC 59/SC 13.</w:t>
      </w:r>
    </w:p>
    <w:p w14:paraId="6A75D710" w14:textId="77777777" w:rsidR="00681F88" w:rsidRDefault="00681F88" w:rsidP="00681F88">
      <w:pPr>
        <w:pBdr>
          <w:top w:val="nil"/>
          <w:left w:val="nil"/>
          <w:bottom w:val="nil"/>
          <w:right w:val="nil"/>
          <w:between w:val="nil"/>
        </w:pBdr>
        <w:ind w:right="109" w:firstLine="360"/>
        <w:rPr>
          <w:color w:val="000000"/>
        </w:rPr>
      </w:pPr>
    </w:p>
    <w:p w14:paraId="45C8631E" w14:textId="77777777" w:rsidR="00681F88" w:rsidRDefault="00681F88" w:rsidP="00681F88">
      <w:pPr>
        <w:pBdr>
          <w:top w:val="nil"/>
          <w:left w:val="nil"/>
          <w:bottom w:val="nil"/>
          <w:right w:val="nil"/>
          <w:between w:val="nil"/>
        </w:pBdr>
        <w:suppressAutoHyphens/>
        <w:spacing w:line="276" w:lineRule="auto"/>
        <w:ind w:right="109"/>
        <w:rPr>
          <w:b/>
          <w:color w:val="2B2B2B"/>
        </w:rPr>
      </w:pPr>
      <w:r>
        <w:rPr>
          <w:b/>
          <w:color w:val="2B2B2B"/>
        </w:rPr>
        <w:t>Classification des données du bâtiment :</w:t>
      </w:r>
    </w:p>
    <w:p w14:paraId="338F5BBA" w14:textId="77777777" w:rsidR="00681F88" w:rsidRPr="00681F88" w:rsidRDefault="00681F88">
      <w:pPr>
        <w:pStyle w:val="Paragraphedeliste"/>
        <w:numPr>
          <w:ilvl w:val="0"/>
          <w:numId w:val="3"/>
        </w:numPr>
        <w:pBdr>
          <w:top w:val="nil"/>
          <w:left w:val="nil"/>
          <w:bottom w:val="nil"/>
          <w:right w:val="nil"/>
          <w:between w:val="nil"/>
        </w:pBdr>
        <w:ind w:right="109"/>
        <w:rPr>
          <w:color w:val="000000"/>
        </w:rPr>
      </w:pPr>
      <w:r w:rsidRPr="00681F88">
        <w:rPr>
          <w:color w:val="000000"/>
        </w:rPr>
        <w:t>La tables de classification de données du bâtiment utilisée sont par défaut les tables UNIFORMAT. Ces tables respectent la norme ISO 12006-2 : 2015, Construction immobilière - Organisation de l'information des travaux de construction - Partie 2 : Plan type pour la classification de la donnée.</w:t>
      </w:r>
    </w:p>
    <w:p w14:paraId="1DBEC2A4" w14:textId="77777777" w:rsidR="00681F88" w:rsidRDefault="00681F88" w:rsidP="00681F88">
      <w:pPr>
        <w:pBdr>
          <w:top w:val="nil"/>
          <w:left w:val="nil"/>
          <w:bottom w:val="nil"/>
          <w:right w:val="nil"/>
          <w:between w:val="nil"/>
        </w:pBdr>
        <w:ind w:right="109"/>
        <w:rPr>
          <w:color w:val="000000"/>
        </w:rPr>
      </w:pPr>
    </w:p>
    <w:p w14:paraId="3A3DDFC6" w14:textId="77777777" w:rsidR="00681F88" w:rsidRDefault="00681F88" w:rsidP="00681F88">
      <w:pPr>
        <w:pBdr>
          <w:top w:val="nil"/>
          <w:left w:val="nil"/>
          <w:bottom w:val="nil"/>
          <w:right w:val="nil"/>
          <w:between w:val="nil"/>
        </w:pBdr>
        <w:suppressAutoHyphens/>
        <w:spacing w:line="276" w:lineRule="auto"/>
        <w:ind w:right="109"/>
        <w:rPr>
          <w:b/>
          <w:color w:val="2B2B2B"/>
        </w:rPr>
      </w:pPr>
      <w:r>
        <w:rPr>
          <w:b/>
          <w:color w:val="2B2B2B"/>
        </w:rPr>
        <w:t>Echanges de données via les IFC :</w:t>
      </w:r>
    </w:p>
    <w:p w14:paraId="72BE92BB" w14:textId="77777777" w:rsidR="00681F88" w:rsidRDefault="00681F88">
      <w:pPr>
        <w:pStyle w:val="Paragraphedeliste"/>
        <w:numPr>
          <w:ilvl w:val="0"/>
          <w:numId w:val="3"/>
        </w:numPr>
        <w:pBdr>
          <w:top w:val="nil"/>
          <w:left w:val="nil"/>
          <w:bottom w:val="nil"/>
          <w:right w:val="nil"/>
          <w:between w:val="nil"/>
        </w:pBdr>
        <w:ind w:right="109"/>
      </w:pPr>
      <w:r>
        <w:t>Norme : ISO 16739</w:t>
      </w:r>
    </w:p>
    <w:p w14:paraId="14100E0A" w14:textId="77777777" w:rsidR="00681F88" w:rsidRDefault="00681F88" w:rsidP="00681F88">
      <w:pPr>
        <w:pBdr>
          <w:top w:val="nil"/>
          <w:left w:val="nil"/>
          <w:bottom w:val="nil"/>
          <w:right w:val="nil"/>
          <w:between w:val="nil"/>
        </w:pBdr>
        <w:ind w:right="109"/>
        <w:rPr>
          <w:color w:val="000000"/>
        </w:rPr>
      </w:pPr>
    </w:p>
    <w:p w14:paraId="46F76415" w14:textId="77777777" w:rsidR="00681F88" w:rsidRDefault="00681F88" w:rsidP="00681F88">
      <w:pPr>
        <w:pBdr>
          <w:top w:val="nil"/>
          <w:left w:val="nil"/>
          <w:bottom w:val="nil"/>
          <w:right w:val="nil"/>
          <w:between w:val="nil"/>
        </w:pBdr>
        <w:suppressAutoHyphens/>
        <w:spacing w:line="276" w:lineRule="auto"/>
        <w:ind w:right="109"/>
        <w:rPr>
          <w:b/>
          <w:color w:val="2B2B2B"/>
        </w:rPr>
      </w:pPr>
      <w:r>
        <w:rPr>
          <w:b/>
          <w:color w:val="2B2B2B"/>
        </w:rPr>
        <w:t>Niveaux de détails</w:t>
      </w:r>
    </w:p>
    <w:p w14:paraId="1BC75A4A" w14:textId="2DD685A4" w:rsidR="00681F88" w:rsidRPr="00681F88" w:rsidRDefault="00681F88">
      <w:pPr>
        <w:pStyle w:val="Paragraphedeliste"/>
        <w:numPr>
          <w:ilvl w:val="0"/>
          <w:numId w:val="3"/>
        </w:numPr>
        <w:pBdr>
          <w:top w:val="nil"/>
          <w:left w:val="nil"/>
          <w:bottom w:val="nil"/>
          <w:right w:val="nil"/>
          <w:between w:val="nil"/>
        </w:pBdr>
        <w:ind w:right="109"/>
        <w:rPr>
          <w:color w:val="0070C0"/>
          <w:u w:val="single"/>
        </w:rPr>
      </w:pPr>
      <w:r w:rsidRPr="00681F88">
        <w:rPr>
          <w:color w:val="000000"/>
        </w:rPr>
        <w:t>LOD du BIM Forum 20</w:t>
      </w:r>
      <w:r>
        <w:rPr>
          <w:color w:val="000000"/>
        </w:rPr>
        <w:t>20</w:t>
      </w:r>
      <w:r w:rsidRPr="00681F88">
        <w:rPr>
          <w:color w:val="000000"/>
        </w:rPr>
        <w:t xml:space="preserve"> : </w:t>
      </w:r>
      <w:hyperlink r:id="rId14">
        <w:r w:rsidRPr="00681F88">
          <w:rPr>
            <w:color w:val="0070C0"/>
            <w:u w:val="single"/>
          </w:rPr>
          <w:t>http://bimforum.org/lod/</w:t>
        </w:r>
      </w:hyperlink>
    </w:p>
    <w:p w14:paraId="49DF887F" w14:textId="77777777" w:rsidR="00681F88" w:rsidRDefault="00681F88" w:rsidP="00681F88">
      <w:pPr>
        <w:pBdr>
          <w:top w:val="nil"/>
          <w:left w:val="nil"/>
          <w:bottom w:val="nil"/>
          <w:right w:val="nil"/>
          <w:between w:val="nil"/>
        </w:pBdr>
        <w:ind w:right="109"/>
        <w:rPr>
          <w:color w:val="000000"/>
        </w:rPr>
      </w:pPr>
    </w:p>
    <w:p w14:paraId="1F845225" w14:textId="77777777" w:rsidR="00681F88" w:rsidRDefault="00681F88" w:rsidP="00681F88">
      <w:pPr>
        <w:pBdr>
          <w:top w:val="nil"/>
          <w:left w:val="nil"/>
          <w:bottom w:val="nil"/>
          <w:right w:val="nil"/>
          <w:between w:val="nil"/>
        </w:pBdr>
        <w:suppressAutoHyphens/>
        <w:spacing w:line="276" w:lineRule="auto"/>
        <w:ind w:right="109"/>
        <w:rPr>
          <w:b/>
          <w:color w:val="2B2B2B"/>
        </w:rPr>
      </w:pPr>
      <w:r>
        <w:rPr>
          <w:b/>
          <w:color w:val="2B2B2B"/>
        </w:rPr>
        <w:t>Convention BIM :</w:t>
      </w:r>
    </w:p>
    <w:p w14:paraId="32501F66" w14:textId="77777777" w:rsidR="00681F88" w:rsidRDefault="000612AC">
      <w:pPr>
        <w:pStyle w:val="Paragraphedeliste"/>
        <w:numPr>
          <w:ilvl w:val="0"/>
          <w:numId w:val="3"/>
        </w:numPr>
        <w:pBdr>
          <w:top w:val="nil"/>
          <w:left w:val="nil"/>
          <w:bottom w:val="nil"/>
          <w:right w:val="nil"/>
          <w:between w:val="nil"/>
        </w:pBdr>
        <w:jc w:val="left"/>
      </w:pPr>
      <w:hyperlink r:id="rId15" w:history="1">
        <w:r w:rsidR="00681F88" w:rsidRPr="00B240C7">
          <w:rPr>
            <w:rStyle w:val="Lienhypertexte"/>
          </w:rPr>
          <w:t>Convention BIM type national</w:t>
        </w:r>
      </w:hyperlink>
      <w:r w:rsidR="00681F88">
        <w:t xml:space="preserve"> : publication fin 2018 sur le site du PTNB : </w:t>
      </w:r>
    </w:p>
    <w:p w14:paraId="46D14A3F" w14:textId="77777777" w:rsidR="00681F88" w:rsidRDefault="00681F88" w:rsidP="00681F88">
      <w:pPr>
        <w:pBdr>
          <w:top w:val="nil"/>
          <w:left w:val="nil"/>
          <w:bottom w:val="nil"/>
          <w:right w:val="nil"/>
          <w:between w:val="nil"/>
        </w:pBdr>
        <w:jc w:val="left"/>
      </w:pPr>
    </w:p>
    <w:p w14:paraId="661A2395" w14:textId="77777777" w:rsidR="00681F88" w:rsidRDefault="00681F88" w:rsidP="00681F88">
      <w:pPr>
        <w:pBdr>
          <w:top w:val="nil"/>
          <w:left w:val="nil"/>
          <w:bottom w:val="nil"/>
          <w:right w:val="nil"/>
          <w:between w:val="nil"/>
        </w:pBdr>
        <w:suppressAutoHyphens/>
        <w:spacing w:line="276" w:lineRule="auto"/>
        <w:ind w:right="109"/>
        <w:rPr>
          <w:b/>
          <w:color w:val="2B2B2B"/>
        </w:rPr>
      </w:pPr>
      <w:r>
        <w:rPr>
          <w:b/>
          <w:color w:val="2B2B2B"/>
        </w:rPr>
        <w:t>Sécurité informatique</w:t>
      </w:r>
    </w:p>
    <w:p w14:paraId="0514F46C" w14:textId="77777777" w:rsidR="00681F88" w:rsidRDefault="00681F88">
      <w:pPr>
        <w:pStyle w:val="Paragraphedeliste"/>
        <w:numPr>
          <w:ilvl w:val="0"/>
          <w:numId w:val="3"/>
        </w:numPr>
        <w:pBdr>
          <w:top w:val="nil"/>
          <w:left w:val="nil"/>
          <w:bottom w:val="nil"/>
          <w:right w:val="nil"/>
          <w:between w:val="nil"/>
        </w:pBdr>
        <w:ind w:right="109"/>
        <w:rPr>
          <w:color w:val="000000"/>
        </w:rPr>
      </w:pPr>
      <w:r w:rsidRPr="00681F88">
        <w:rPr>
          <w:color w:val="000000"/>
        </w:rPr>
        <w:t>Référentiel : PAS 1192-5</w:t>
      </w:r>
    </w:p>
    <w:p w14:paraId="469E8640" w14:textId="49F1EFC3" w:rsidR="00681F88" w:rsidRDefault="00681F88" w:rsidP="00681F88">
      <w:pPr>
        <w:pStyle w:val="Paragraphedeliste"/>
        <w:pBdr>
          <w:top w:val="nil"/>
          <w:left w:val="nil"/>
          <w:bottom w:val="nil"/>
          <w:right w:val="nil"/>
          <w:between w:val="nil"/>
        </w:pBdr>
        <w:ind w:right="109"/>
      </w:pPr>
      <w:r w:rsidRPr="00681F88">
        <w:rPr>
          <w:color w:val="000000"/>
        </w:rPr>
        <w:t>Le PAS 1192-5 explique la nécessité d’appliquer des contrôles de fiabilité et sécurité tout au long du cycle de vie du bâtiment (y compris en exploitation/maintenance), il offre une approche holistique</w:t>
      </w:r>
      <w:r>
        <w:t>.</w:t>
      </w:r>
    </w:p>
    <w:p w14:paraId="6187F87C" w14:textId="3854956C" w:rsidR="000612AC" w:rsidRDefault="000612AC" w:rsidP="00681F88">
      <w:pPr>
        <w:pStyle w:val="Paragraphedeliste"/>
        <w:pBdr>
          <w:top w:val="nil"/>
          <w:left w:val="nil"/>
          <w:bottom w:val="nil"/>
          <w:right w:val="nil"/>
          <w:between w:val="nil"/>
        </w:pBdr>
        <w:ind w:right="109"/>
      </w:pPr>
    </w:p>
    <w:p w14:paraId="1FF52B0D" w14:textId="77777777" w:rsidR="000612AC" w:rsidRDefault="000612AC" w:rsidP="00681F88">
      <w:pPr>
        <w:pStyle w:val="Paragraphedeliste"/>
        <w:pBdr>
          <w:top w:val="nil"/>
          <w:left w:val="nil"/>
          <w:bottom w:val="nil"/>
          <w:right w:val="nil"/>
          <w:between w:val="nil"/>
        </w:pBdr>
        <w:ind w:right="109"/>
      </w:pPr>
    </w:p>
    <w:p w14:paraId="4261C7EA" w14:textId="77777777" w:rsidR="00681F88" w:rsidRDefault="00681F88" w:rsidP="00681F88">
      <w:pPr>
        <w:pStyle w:val="Paragraphedeliste"/>
        <w:pBdr>
          <w:top w:val="nil"/>
          <w:left w:val="nil"/>
          <w:bottom w:val="nil"/>
          <w:right w:val="nil"/>
          <w:between w:val="nil"/>
        </w:pBdr>
        <w:ind w:right="109"/>
      </w:pPr>
    </w:p>
    <w:p w14:paraId="61016BFE" w14:textId="27501B7C" w:rsidR="00681F88" w:rsidRPr="00681F88" w:rsidRDefault="00681F88">
      <w:pPr>
        <w:pStyle w:val="Titre2"/>
        <w:numPr>
          <w:ilvl w:val="1"/>
          <w:numId w:val="1"/>
        </w:numPr>
      </w:pPr>
      <w:bookmarkStart w:id="18" w:name="_Toc153997000"/>
      <w:r>
        <w:lastRenderedPageBreak/>
        <w:t>ROLES ET RESPONSABILITES</w:t>
      </w:r>
      <w:bookmarkEnd w:id="18"/>
      <w:r>
        <w:t xml:space="preserve"> </w:t>
      </w:r>
    </w:p>
    <w:p w14:paraId="4C9D37D4" w14:textId="77777777" w:rsidR="00681F88" w:rsidRPr="00681F88" w:rsidRDefault="00681F88" w:rsidP="00681F88"/>
    <w:p w14:paraId="5B360F4C" w14:textId="068B244A" w:rsidR="009929B9" w:rsidRDefault="009929B9" w:rsidP="009929B9">
      <w:pPr>
        <w:spacing w:line="276" w:lineRule="auto"/>
        <w:rPr>
          <w:color w:val="000000"/>
        </w:rPr>
      </w:pPr>
      <w:r>
        <w:rPr>
          <w:color w:val="000000"/>
        </w:rPr>
        <w:t>L’équipe BIM est composée de l’ensemble des entités intervenantes du projet qui doivent ou peuvent adhérer à la Convention BIM.</w:t>
      </w:r>
    </w:p>
    <w:p w14:paraId="43F5AD4D" w14:textId="77777777" w:rsidR="009929B9" w:rsidRDefault="009929B9" w:rsidP="009929B9">
      <w:pPr>
        <w:spacing w:line="276" w:lineRule="auto"/>
        <w:rPr>
          <w:color w:val="000000"/>
        </w:rPr>
      </w:pPr>
      <w:r>
        <w:rPr>
          <w:color w:val="000000"/>
        </w:rPr>
        <w:t>Le BIM Management est l’entité de pilotage BIM, le BIM Manager étant le référent du BIM Management.</w:t>
      </w:r>
    </w:p>
    <w:p w14:paraId="430642E2" w14:textId="77777777" w:rsidR="009929B9" w:rsidRDefault="009929B9" w:rsidP="009929B9">
      <w:pPr>
        <w:spacing w:line="276" w:lineRule="auto"/>
        <w:rPr>
          <w:color w:val="000000"/>
        </w:rPr>
      </w:pPr>
      <w:r>
        <w:rPr>
          <w:color w:val="000000"/>
        </w:rPr>
        <w:t>Les entités intervenantes dans le projet sont alors Contributeurs BIM, chacun désignera un Coordinateur BIM.</w:t>
      </w:r>
    </w:p>
    <w:p w14:paraId="12AC1BE2" w14:textId="77777777" w:rsidR="009929B9" w:rsidRDefault="009929B9" w:rsidP="009929B9">
      <w:pPr>
        <w:spacing w:line="276" w:lineRule="auto"/>
        <w:rPr>
          <w:color w:val="000000"/>
        </w:rPr>
      </w:pPr>
    </w:p>
    <w:p w14:paraId="6EB1FFDA" w14:textId="77777777" w:rsidR="009929B9" w:rsidRDefault="009929B9" w:rsidP="009929B9">
      <w:pPr>
        <w:spacing w:line="276" w:lineRule="auto"/>
        <w:rPr>
          <w:color w:val="000000"/>
        </w:rPr>
      </w:pPr>
      <w:r>
        <w:rPr>
          <w:color w:val="000000"/>
        </w:rPr>
        <w:t>Chaque Contributeur BIM sera chargé de contribuer au projet conformément à la Convention BIM. Au sein d’une partie intervenante, reconnue comme Contributeur BIM, les personnes en charge de la production du projet sont dénommées Producteurs BIM.</w:t>
      </w:r>
    </w:p>
    <w:p w14:paraId="703393BE" w14:textId="77777777" w:rsidR="009929B9" w:rsidRDefault="009929B9" w:rsidP="009929B9">
      <w:pPr>
        <w:spacing w:line="276" w:lineRule="auto"/>
        <w:rPr>
          <w:color w:val="000000"/>
        </w:rPr>
      </w:pPr>
    </w:p>
    <w:p w14:paraId="1D3F1F71" w14:textId="78CEEE72" w:rsidR="009929B9" w:rsidRDefault="009929B9" w:rsidP="009929B9">
      <w:pPr>
        <w:pBdr>
          <w:top w:val="nil"/>
          <w:left w:val="nil"/>
          <w:bottom w:val="nil"/>
          <w:right w:val="nil"/>
          <w:between w:val="nil"/>
        </w:pBdr>
        <w:spacing w:line="276" w:lineRule="auto"/>
      </w:pPr>
      <w:r>
        <w:rPr>
          <w:color w:val="000000"/>
        </w:rPr>
        <w:t xml:space="preserve">Le </w:t>
      </w:r>
      <w:r>
        <w:rPr>
          <w:b/>
        </w:rPr>
        <w:t>Chef de projet ou Chargé d’opération</w:t>
      </w:r>
      <w:r>
        <w:rPr>
          <w:b/>
          <w:color w:val="002A4C"/>
        </w:rPr>
        <w:t xml:space="preserve"> </w:t>
      </w:r>
      <w:r>
        <w:t>garantit depuis la conception jusqu’à la livraison de l’ouvrage, la bonne réalisation du projet de construction, dans le respect des objectifs de qualité, de coût et de délai qui lui sont fixés. Il est le représentant du maître d’ouvrage pendant chacune des phases des projets, en assurant jusqu’à l’année de parfait achèvement, le suivi technique, administratif et financier du projet. Le chef de projet utilise la maquette BIM pour visualiser et comprendre le projet : il est de ce fait non-contributeur BIM, mais participant à la démarche BIM du projet.</w:t>
      </w:r>
    </w:p>
    <w:p w14:paraId="764DAEFD" w14:textId="77777777" w:rsidR="009929B9" w:rsidRDefault="009929B9" w:rsidP="009929B9">
      <w:pPr>
        <w:spacing w:line="276" w:lineRule="auto"/>
        <w:rPr>
          <w:color w:val="000000"/>
        </w:rPr>
      </w:pPr>
    </w:p>
    <w:p w14:paraId="41F1A775" w14:textId="7C5B9208" w:rsidR="009929B9" w:rsidRPr="009939E6" w:rsidRDefault="009929B9" w:rsidP="009939E6">
      <w:pPr>
        <w:rPr>
          <w:b/>
          <w:bCs/>
        </w:rPr>
      </w:pPr>
      <w:r w:rsidRPr="009939E6">
        <w:rPr>
          <w:b/>
          <w:bCs/>
        </w:rPr>
        <w:t>Rôle de l’AMO BIM</w:t>
      </w:r>
    </w:p>
    <w:p w14:paraId="3733503A" w14:textId="77777777" w:rsidR="009929B9" w:rsidRDefault="009929B9" w:rsidP="009929B9">
      <w:pPr>
        <w:rPr>
          <w:lang w:eastAsia="en-US"/>
        </w:rPr>
      </w:pPr>
    </w:p>
    <w:p w14:paraId="0E0F4BDD" w14:textId="7DB22C12" w:rsidR="009929B9" w:rsidRDefault="009929B9" w:rsidP="009929B9">
      <w:pPr>
        <w:rPr>
          <w:lang w:eastAsia="en-US"/>
        </w:rPr>
      </w:pPr>
      <w:r>
        <w:rPr>
          <w:lang w:eastAsia="en-US"/>
        </w:rPr>
        <w:t xml:space="preserve">L’assistant à Maitrise d’Ouvrage BIM (AMO BIM) accompagne la maîtrise d’ouvrage dans la supervision du processus BIM de l’opération. Il s’assurera que les </w:t>
      </w:r>
      <w:r w:rsidRPr="004D35A8">
        <w:rPr>
          <w:lang w:eastAsia="en-US"/>
        </w:rPr>
        <w:t>titulaires du marché de conception et du marché de travaux</w:t>
      </w:r>
      <w:r w:rsidR="004D35A8">
        <w:rPr>
          <w:lang w:eastAsia="en-US"/>
        </w:rPr>
        <w:t xml:space="preserve"> </w:t>
      </w:r>
      <w:r>
        <w:rPr>
          <w:lang w:eastAsia="en-US"/>
        </w:rPr>
        <w:t xml:space="preserve">respecte bien le volet BIM du présent Cahier des Charges BIM. </w:t>
      </w:r>
    </w:p>
    <w:p w14:paraId="74700724" w14:textId="77777777" w:rsidR="009929B9" w:rsidRDefault="009929B9" w:rsidP="009929B9">
      <w:pPr>
        <w:rPr>
          <w:lang w:eastAsia="en-US"/>
        </w:rPr>
      </w:pPr>
    </w:p>
    <w:p w14:paraId="04639D3D" w14:textId="17EB8EA0" w:rsidR="009929B9" w:rsidRDefault="009929B9" w:rsidP="009929B9">
      <w:pPr>
        <w:rPr>
          <w:lang w:eastAsia="en-US"/>
        </w:rPr>
      </w:pPr>
      <w:r>
        <w:rPr>
          <w:lang w:eastAsia="en-US"/>
        </w:rPr>
        <w:t xml:space="preserve">Les différents rendus, sous forme de maquette numérique BIM, seront vérifiés par l’AMO BIM. Celui-ci rédigera d’une part un rapport d’analyse des contenus des maquettes numériques BIM et un suivi de l’évolution des maquettes numériques à la destination du titulaire du marché et de </w:t>
      </w:r>
      <w:r w:rsidR="000612AC">
        <w:rPr>
          <w:lang w:eastAsia="en-US"/>
        </w:rPr>
        <w:t>l’École polytechnique</w:t>
      </w:r>
      <w:r>
        <w:rPr>
          <w:lang w:eastAsia="en-US"/>
        </w:rPr>
        <w:t xml:space="preserve">. </w:t>
      </w:r>
    </w:p>
    <w:p w14:paraId="3D8C04F4" w14:textId="77777777" w:rsidR="009929B9" w:rsidRDefault="009929B9" w:rsidP="009929B9">
      <w:pPr>
        <w:rPr>
          <w:lang w:eastAsia="en-US"/>
        </w:rPr>
      </w:pPr>
    </w:p>
    <w:p w14:paraId="7CF2319C" w14:textId="364D5E69" w:rsidR="00681F88" w:rsidRDefault="009929B9" w:rsidP="00681F88">
      <w:pPr>
        <w:rPr>
          <w:lang w:eastAsia="en-US"/>
        </w:rPr>
      </w:pPr>
      <w:r>
        <w:rPr>
          <w:lang w:eastAsia="en-US"/>
        </w:rPr>
        <w:t xml:space="preserve">De plus, l’AMO BIM, aura pour mission de contrôler en collaboration avec le titulaire du marché la bonne mise en œuvre et la véracité de la base de données du DOE. Pour se faire, il pourra organiser des visites de chantier au fur et mesure de l’avancement afin de contrôler par échantillonnage les tolérances des maquettes numériques avec le tel que construit. </w:t>
      </w:r>
    </w:p>
    <w:p w14:paraId="12736B47" w14:textId="77777777" w:rsidR="009929B9" w:rsidRDefault="009929B9" w:rsidP="00681F88">
      <w:pPr>
        <w:rPr>
          <w:lang w:eastAsia="en-US"/>
        </w:rPr>
      </w:pPr>
    </w:p>
    <w:p w14:paraId="73922A49" w14:textId="54469496" w:rsidR="009929B9" w:rsidRDefault="009929B9" w:rsidP="00681F88">
      <w:pPr>
        <w:rPr>
          <w:lang w:eastAsia="en-US"/>
        </w:rPr>
      </w:pPr>
      <w:r>
        <w:rPr>
          <w:lang w:eastAsia="en-US"/>
        </w:rPr>
        <w:t xml:space="preserve">De manière générale l’AMO BIM veillera : </w:t>
      </w:r>
    </w:p>
    <w:p w14:paraId="491930F6" w14:textId="77777777" w:rsidR="009939E6" w:rsidRDefault="009939E6" w:rsidP="00681F88">
      <w:pPr>
        <w:rPr>
          <w:lang w:eastAsia="en-US"/>
        </w:rPr>
      </w:pPr>
    </w:p>
    <w:p w14:paraId="29BCD687" w14:textId="779B346C" w:rsidR="009929B9" w:rsidRDefault="009929B9">
      <w:pPr>
        <w:pStyle w:val="Paragraphedeliste"/>
        <w:numPr>
          <w:ilvl w:val="0"/>
          <w:numId w:val="3"/>
        </w:numPr>
        <w:pBdr>
          <w:top w:val="nil"/>
          <w:left w:val="nil"/>
          <w:bottom w:val="nil"/>
          <w:right w:val="nil"/>
          <w:between w:val="nil"/>
        </w:pBdr>
        <w:ind w:right="109"/>
        <w:rPr>
          <w:color w:val="000000"/>
        </w:rPr>
      </w:pPr>
      <w:r>
        <w:rPr>
          <w:color w:val="000000"/>
        </w:rPr>
        <w:t>A l’atteinte des objectifs BIM du maître d’ouvrage.</w:t>
      </w:r>
    </w:p>
    <w:p w14:paraId="4C7ECB3D" w14:textId="77777777" w:rsidR="009929B9" w:rsidRDefault="009929B9">
      <w:pPr>
        <w:pStyle w:val="Paragraphedeliste"/>
        <w:numPr>
          <w:ilvl w:val="0"/>
          <w:numId w:val="3"/>
        </w:numPr>
        <w:pBdr>
          <w:top w:val="nil"/>
          <w:left w:val="nil"/>
          <w:bottom w:val="nil"/>
          <w:right w:val="nil"/>
          <w:between w:val="nil"/>
        </w:pBdr>
        <w:ind w:right="109"/>
        <w:rPr>
          <w:color w:val="000000"/>
        </w:rPr>
      </w:pPr>
      <w:r>
        <w:rPr>
          <w:color w:val="000000"/>
        </w:rPr>
        <w:t>Contrôle la qualité des maquettes numériques et leur conformité vis-à-vis du présent cahier des charges BIM et de la convention BIM.</w:t>
      </w:r>
    </w:p>
    <w:p w14:paraId="3747C6F7" w14:textId="77777777" w:rsidR="009929B9" w:rsidRDefault="009929B9">
      <w:pPr>
        <w:pStyle w:val="Paragraphedeliste"/>
        <w:numPr>
          <w:ilvl w:val="0"/>
          <w:numId w:val="3"/>
        </w:numPr>
        <w:pBdr>
          <w:top w:val="nil"/>
          <w:left w:val="nil"/>
          <w:bottom w:val="nil"/>
          <w:right w:val="nil"/>
          <w:between w:val="nil"/>
        </w:pBdr>
        <w:ind w:right="109"/>
        <w:rPr>
          <w:color w:val="000000"/>
        </w:rPr>
      </w:pPr>
      <w:r>
        <w:rPr>
          <w:color w:val="000000"/>
        </w:rPr>
        <w:t>Surveiller la démarche BIM du projet</w:t>
      </w:r>
    </w:p>
    <w:p w14:paraId="161D8B47" w14:textId="77777777" w:rsidR="009929B9" w:rsidRDefault="009929B9" w:rsidP="009929B9">
      <w:pPr>
        <w:pBdr>
          <w:top w:val="nil"/>
          <w:left w:val="nil"/>
          <w:bottom w:val="nil"/>
          <w:right w:val="nil"/>
          <w:between w:val="nil"/>
        </w:pBdr>
        <w:ind w:right="109"/>
        <w:rPr>
          <w:color w:val="000000"/>
        </w:rPr>
      </w:pPr>
    </w:p>
    <w:p w14:paraId="78BA74BA" w14:textId="77777777" w:rsidR="00BF061A" w:rsidRPr="009939E6" w:rsidRDefault="009929B9" w:rsidP="009939E6">
      <w:pPr>
        <w:rPr>
          <w:b/>
          <w:bCs/>
        </w:rPr>
      </w:pPr>
      <w:r w:rsidRPr="009939E6">
        <w:rPr>
          <w:b/>
          <w:bCs/>
        </w:rPr>
        <w:t>Rôle du BIM Manager</w:t>
      </w:r>
    </w:p>
    <w:p w14:paraId="78B783F9" w14:textId="77777777" w:rsidR="001A5514" w:rsidRPr="001A5514" w:rsidRDefault="001A5514" w:rsidP="001A5514">
      <w:pPr>
        <w:rPr>
          <w:lang w:eastAsia="en-US"/>
        </w:rPr>
      </w:pPr>
    </w:p>
    <w:p w14:paraId="609EF395" w14:textId="41292B65" w:rsidR="00BF061A" w:rsidRDefault="00BF061A" w:rsidP="009939E6">
      <w:pPr>
        <w:spacing w:line="276" w:lineRule="auto"/>
        <w:rPr>
          <w:lang w:eastAsia="en-US"/>
        </w:rPr>
      </w:pPr>
      <w:r w:rsidRPr="00BF061A">
        <w:rPr>
          <w:lang w:eastAsia="en-US"/>
        </w:rPr>
        <w:t>Le   BIM   Manager   est   responsable   du   BIM   Management   du   projet.   Son   rôle   est de</w:t>
      </w:r>
      <w:r>
        <w:rPr>
          <w:lang w:eastAsia="en-US"/>
        </w:rPr>
        <w:t xml:space="preserve"> mettre en place </w:t>
      </w:r>
      <w:r w:rsidR="001A5514">
        <w:rPr>
          <w:lang w:eastAsia="en-US"/>
        </w:rPr>
        <w:t>au sein</w:t>
      </w:r>
      <w:r>
        <w:rPr>
          <w:lang w:eastAsia="en-US"/>
        </w:rPr>
        <w:t xml:space="preserve"> de son équipe,</w:t>
      </w:r>
      <w:r w:rsidRPr="00BF061A">
        <w:rPr>
          <w:lang w:eastAsia="en-US"/>
        </w:rPr>
        <w:t xml:space="preserve"> d’auditer   et   de coordonner </w:t>
      </w:r>
      <w:r>
        <w:rPr>
          <w:lang w:eastAsia="en-US"/>
        </w:rPr>
        <w:t xml:space="preserve">le processus BIM, </w:t>
      </w:r>
      <w:r w:rsidRPr="00BF061A">
        <w:rPr>
          <w:lang w:eastAsia="en-US"/>
        </w:rPr>
        <w:t>les différentes maquettes numériques BIM</w:t>
      </w:r>
      <w:r>
        <w:rPr>
          <w:lang w:eastAsia="en-US"/>
        </w:rPr>
        <w:t xml:space="preserve"> et les différents documents BIM produits</w:t>
      </w:r>
      <w:r w:rsidRPr="00BF061A">
        <w:rPr>
          <w:lang w:eastAsia="en-US"/>
        </w:rPr>
        <w:t xml:space="preserve">. Il rédigera </w:t>
      </w:r>
      <w:r>
        <w:rPr>
          <w:lang w:eastAsia="en-US"/>
        </w:rPr>
        <w:t xml:space="preserve">la convention </w:t>
      </w:r>
      <w:r w:rsidRPr="00BF061A">
        <w:rPr>
          <w:lang w:eastAsia="en-US"/>
        </w:rPr>
        <w:t xml:space="preserve">BIM </w:t>
      </w:r>
      <w:r w:rsidRPr="00BF061A">
        <w:rPr>
          <w:lang w:eastAsia="en-US"/>
        </w:rPr>
        <w:lastRenderedPageBreak/>
        <w:t>d</w:t>
      </w:r>
      <w:r w:rsidR="001A5514">
        <w:rPr>
          <w:lang w:eastAsia="en-US"/>
        </w:rPr>
        <w:t xml:space="preserve">u </w:t>
      </w:r>
      <w:r w:rsidRPr="009939E6">
        <w:rPr>
          <w:lang w:eastAsia="en-US"/>
        </w:rPr>
        <w:t>projet qui est une réponse au Cahier des Charges BIM de la maîtrise d’ouvrage</w:t>
      </w:r>
      <w:r w:rsidR="009939E6">
        <w:rPr>
          <w:lang w:eastAsia="en-US"/>
        </w:rPr>
        <w:t xml:space="preserve"> et mettra en place l’ensemble des circuits de validation internes des différents types de documents BIM et les différents circuits de validation externes en collaboration avec </w:t>
      </w:r>
      <w:r w:rsidR="000612AC">
        <w:rPr>
          <w:lang w:eastAsia="en-US"/>
        </w:rPr>
        <w:t>l’École polytechnique</w:t>
      </w:r>
      <w:r w:rsidR="009939E6">
        <w:rPr>
          <w:lang w:eastAsia="en-US"/>
        </w:rPr>
        <w:t xml:space="preserve"> et l’AMO BIM</w:t>
      </w:r>
      <w:r w:rsidRPr="009939E6">
        <w:rPr>
          <w:lang w:eastAsia="en-US"/>
        </w:rPr>
        <w:t xml:space="preserve">. Ce document </w:t>
      </w:r>
      <w:r>
        <w:rPr>
          <w:lang w:eastAsia="en-US"/>
        </w:rPr>
        <w:t>contractuel</w:t>
      </w:r>
      <w:r w:rsidRPr="009939E6">
        <w:rPr>
          <w:lang w:eastAsia="en-US"/>
        </w:rPr>
        <w:t xml:space="preserve"> </w:t>
      </w:r>
      <w:r>
        <w:rPr>
          <w:lang w:eastAsia="en-US"/>
        </w:rPr>
        <w:t>définit</w:t>
      </w:r>
      <w:r w:rsidRPr="009939E6">
        <w:rPr>
          <w:lang w:eastAsia="en-US"/>
        </w:rPr>
        <w:t xml:space="preserve"> </w:t>
      </w:r>
      <w:r>
        <w:rPr>
          <w:lang w:eastAsia="en-US"/>
        </w:rPr>
        <w:t>les</w:t>
      </w:r>
      <w:r w:rsidRPr="009939E6">
        <w:rPr>
          <w:lang w:eastAsia="en-US"/>
        </w:rPr>
        <w:t xml:space="preserve"> </w:t>
      </w:r>
      <w:r>
        <w:rPr>
          <w:lang w:eastAsia="en-US"/>
        </w:rPr>
        <w:t>conditions</w:t>
      </w:r>
      <w:r w:rsidRPr="009939E6">
        <w:rPr>
          <w:lang w:eastAsia="en-US"/>
        </w:rPr>
        <w:t xml:space="preserve"> </w:t>
      </w:r>
      <w:r>
        <w:rPr>
          <w:lang w:eastAsia="en-US"/>
        </w:rPr>
        <w:t>dans</w:t>
      </w:r>
      <w:r w:rsidRPr="009939E6">
        <w:rPr>
          <w:lang w:eastAsia="en-US"/>
        </w:rPr>
        <w:t xml:space="preserve"> </w:t>
      </w:r>
      <w:r>
        <w:rPr>
          <w:lang w:eastAsia="en-US"/>
        </w:rPr>
        <w:t>lesquelles</w:t>
      </w:r>
      <w:r w:rsidRPr="009939E6">
        <w:rPr>
          <w:lang w:eastAsia="en-US"/>
        </w:rPr>
        <w:t xml:space="preserve"> </w:t>
      </w:r>
      <w:r>
        <w:rPr>
          <w:lang w:eastAsia="en-US"/>
        </w:rPr>
        <w:t>les</w:t>
      </w:r>
      <w:r w:rsidRPr="009939E6">
        <w:rPr>
          <w:lang w:eastAsia="en-US"/>
        </w:rPr>
        <w:t xml:space="preserve"> </w:t>
      </w:r>
      <w:r>
        <w:rPr>
          <w:lang w:eastAsia="en-US"/>
        </w:rPr>
        <w:t>prestataires</w:t>
      </w:r>
      <w:r w:rsidRPr="009939E6">
        <w:rPr>
          <w:lang w:eastAsia="en-US"/>
        </w:rPr>
        <w:t xml:space="preserve"> </w:t>
      </w:r>
      <w:r>
        <w:rPr>
          <w:lang w:eastAsia="en-US"/>
        </w:rPr>
        <w:t>de</w:t>
      </w:r>
      <w:r w:rsidRPr="009939E6">
        <w:rPr>
          <w:lang w:eastAsia="en-US"/>
        </w:rPr>
        <w:t xml:space="preserve"> </w:t>
      </w:r>
      <w:r>
        <w:rPr>
          <w:lang w:eastAsia="en-US"/>
        </w:rPr>
        <w:t>l’équipe</w:t>
      </w:r>
      <w:r w:rsidRPr="009939E6">
        <w:rPr>
          <w:lang w:eastAsia="en-US"/>
        </w:rPr>
        <w:t xml:space="preserve"> </w:t>
      </w:r>
      <w:r>
        <w:rPr>
          <w:lang w:eastAsia="en-US"/>
        </w:rPr>
        <w:t>de</w:t>
      </w:r>
      <w:r w:rsidRPr="009939E6">
        <w:rPr>
          <w:lang w:eastAsia="en-US"/>
        </w:rPr>
        <w:t xml:space="preserve"> </w:t>
      </w:r>
      <w:r>
        <w:rPr>
          <w:lang w:eastAsia="en-US"/>
        </w:rPr>
        <w:t>maîtrise</w:t>
      </w:r>
      <w:r w:rsidRPr="009939E6">
        <w:rPr>
          <w:lang w:eastAsia="en-US"/>
        </w:rPr>
        <w:t xml:space="preserve"> </w:t>
      </w:r>
      <w:r>
        <w:rPr>
          <w:lang w:eastAsia="en-US"/>
        </w:rPr>
        <w:t>d’œuvre</w:t>
      </w:r>
      <w:r w:rsidR="009205B3">
        <w:rPr>
          <w:lang w:eastAsia="en-US"/>
        </w:rPr>
        <w:t xml:space="preserve"> vont travailler ensemble</w:t>
      </w:r>
      <w:r w:rsidRPr="009939E6">
        <w:rPr>
          <w:lang w:eastAsia="en-US"/>
        </w:rPr>
        <w:t xml:space="preserve"> </w:t>
      </w:r>
      <w:r>
        <w:rPr>
          <w:lang w:eastAsia="en-US"/>
        </w:rPr>
        <w:t>(rôles,</w:t>
      </w:r>
      <w:r w:rsidRPr="009939E6">
        <w:rPr>
          <w:lang w:eastAsia="en-US"/>
        </w:rPr>
        <w:t xml:space="preserve"> </w:t>
      </w:r>
      <w:r>
        <w:rPr>
          <w:lang w:eastAsia="en-US"/>
        </w:rPr>
        <w:t>méthodes</w:t>
      </w:r>
      <w:r w:rsidRPr="009939E6">
        <w:rPr>
          <w:lang w:eastAsia="en-US"/>
        </w:rPr>
        <w:t xml:space="preserve"> </w:t>
      </w:r>
      <w:r>
        <w:rPr>
          <w:lang w:eastAsia="en-US"/>
        </w:rPr>
        <w:t>et</w:t>
      </w:r>
      <w:r w:rsidRPr="009939E6">
        <w:rPr>
          <w:lang w:eastAsia="en-US"/>
        </w:rPr>
        <w:t xml:space="preserve"> </w:t>
      </w:r>
      <w:r>
        <w:rPr>
          <w:lang w:eastAsia="en-US"/>
        </w:rPr>
        <w:t>moyens)</w:t>
      </w:r>
      <w:r w:rsidR="001A5514">
        <w:rPr>
          <w:lang w:eastAsia="en-US"/>
        </w:rPr>
        <w:t xml:space="preserve"> pour atteindre les objectifs de </w:t>
      </w:r>
      <w:r w:rsidR="000612AC">
        <w:rPr>
          <w:lang w:eastAsia="en-US"/>
        </w:rPr>
        <w:t>l’École polytechnique</w:t>
      </w:r>
      <w:r>
        <w:rPr>
          <w:lang w:eastAsia="en-US"/>
        </w:rPr>
        <w:t>.</w:t>
      </w:r>
    </w:p>
    <w:p w14:paraId="22199124" w14:textId="77777777" w:rsidR="001A5514" w:rsidRDefault="001A5514" w:rsidP="001A5514">
      <w:pPr>
        <w:pStyle w:val="Corpsdetexte"/>
        <w:spacing w:before="61"/>
        <w:jc w:val="both"/>
        <w:rPr>
          <w:lang w:eastAsia="en-US"/>
        </w:rPr>
      </w:pPr>
    </w:p>
    <w:p w14:paraId="04C76096" w14:textId="5826BD8D" w:rsidR="009939E6" w:rsidRDefault="00BF061A" w:rsidP="009939E6">
      <w:pPr>
        <w:pStyle w:val="Corpsdetexte"/>
        <w:spacing w:before="61" w:line="276" w:lineRule="auto"/>
        <w:jc w:val="both"/>
        <w:rPr>
          <w:lang w:eastAsia="en-US"/>
        </w:rPr>
      </w:pPr>
      <w:r w:rsidRPr="001A5514">
        <w:rPr>
          <w:lang w:eastAsia="en-US"/>
        </w:rPr>
        <w:t>Le BIM Manager vérifie également le respect des livrables BIM auprès des différents Coordinateurs BIM.</w:t>
      </w:r>
      <w:r w:rsidR="00A47FA5">
        <w:rPr>
          <w:lang w:eastAsia="en-US"/>
        </w:rPr>
        <w:t xml:space="preserve"> </w:t>
      </w:r>
      <w:r w:rsidRPr="001A5514">
        <w:rPr>
          <w:lang w:eastAsia="en-US"/>
        </w:rPr>
        <w:t>Le BIM Manager fait partie intégrante de l’équipe de maîtrise d’œuvre (Architecte, BET Structure, BET CVC, BET Electricité, BET VRD et autres prestataires spécialisés)</w:t>
      </w:r>
      <w:r w:rsidR="003E4676">
        <w:rPr>
          <w:lang w:eastAsia="en-US"/>
        </w:rPr>
        <w:t>.</w:t>
      </w:r>
    </w:p>
    <w:p w14:paraId="40CCE361" w14:textId="77777777" w:rsidR="009939E6" w:rsidRDefault="009939E6" w:rsidP="00A47FA5">
      <w:pPr>
        <w:pStyle w:val="Corpsdetexte"/>
        <w:spacing w:before="61"/>
        <w:jc w:val="both"/>
        <w:rPr>
          <w:lang w:eastAsia="en-US"/>
        </w:rPr>
      </w:pPr>
    </w:p>
    <w:p w14:paraId="63ED7DE1" w14:textId="6FD10580" w:rsidR="00BF061A" w:rsidRDefault="00BF061A" w:rsidP="00A47FA5">
      <w:pPr>
        <w:pStyle w:val="Corpsdetexte"/>
        <w:spacing w:before="61"/>
        <w:jc w:val="both"/>
        <w:rPr>
          <w:lang w:eastAsia="en-US"/>
        </w:rPr>
      </w:pPr>
      <w:r w:rsidRPr="001A5514">
        <w:rPr>
          <w:lang w:eastAsia="en-US"/>
        </w:rPr>
        <w:t>Le BIM Manager met en place d’abord l</w:t>
      </w:r>
      <w:r w:rsidR="00A47FA5">
        <w:rPr>
          <w:lang w:eastAsia="en-US"/>
        </w:rPr>
        <w:t xml:space="preserve">a pré-convention </w:t>
      </w:r>
      <w:r w:rsidRPr="001A5514">
        <w:rPr>
          <w:lang w:eastAsia="en-US"/>
        </w:rPr>
        <w:t>BIM puis le</w:t>
      </w:r>
      <w:r w:rsidR="00A47FA5">
        <w:rPr>
          <w:lang w:eastAsia="en-US"/>
        </w:rPr>
        <w:t xml:space="preserve"> convention</w:t>
      </w:r>
      <w:r w:rsidRPr="001A5514">
        <w:rPr>
          <w:lang w:eastAsia="en-US"/>
        </w:rPr>
        <w:t xml:space="preserve"> BIM dont le </w:t>
      </w:r>
      <w:proofErr w:type="spellStart"/>
      <w:r w:rsidRPr="001A5514">
        <w:rPr>
          <w:lang w:eastAsia="en-US"/>
        </w:rPr>
        <w:t>chapitrage</w:t>
      </w:r>
      <w:proofErr w:type="spellEnd"/>
      <w:r w:rsidRPr="001A5514">
        <w:rPr>
          <w:lang w:eastAsia="en-US"/>
        </w:rPr>
        <w:t xml:space="preserve"> </w:t>
      </w:r>
      <w:r>
        <w:rPr>
          <w:lang w:eastAsia="en-US"/>
        </w:rPr>
        <w:t>est</w:t>
      </w:r>
      <w:r w:rsidRPr="001A5514">
        <w:rPr>
          <w:lang w:eastAsia="en-US"/>
        </w:rPr>
        <w:t xml:space="preserve"> </w:t>
      </w:r>
      <w:r>
        <w:rPr>
          <w:lang w:eastAsia="en-US"/>
        </w:rPr>
        <w:t>le</w:t>
      </w:r>
      <w:r w:rsidRPr="001A5514">
        <w:rPr>
          <w:lang w:eastAsia="en-US"/>
        </w:rPr>
        <w:t xml:space="preserve"> </w:t>
      </w:r>
      <w:r>
        <w:rPr>
          <w:lang w:eastAsia="en-US"/>
        </w:rPr>
        <w:t>suivant</w:t>
      </w:r>
      <w:r w:rsidRPr="001A5514">
        <w:rPr>
          <w:lang w:eastAsia="en-US"/>
        </w:rPr>
        <w:t xml:space="preserve"> </w:t>
      </w:r>
      <w:r>
        <w:rPr>
          <w:lang w:eastAsia="en-US"/>
        </w:rPr>
        <w:t>:</w:t>
      </w:r>
    </w:p>
    <w:p w14:paraId="63056B60" w14:textId="77777777" w:rsidR="009939E6" w:rsidRDefault="009939E6" w:rsidP="00A47FA5">
      <w:pPr>
        <w:pStyle w:val="Corpsdetexte"/>
        <w:spacing w:before="61"/>
        <w:jc w:val="both"/>
        <w:rPr>
          <w:lang w:eastAsia="en-US"/>
        </w:rPr>
      </w:pPr>
    </w:p>
    <w:p w14:paraId="2903054B" w14:textId="4D99856E" w:rsidR="00BF061A" w:rsidRPr="001A5514" w:rsidRDefault="00BF061A">
      <w:pPr>
        <w:pStyle w:val="Corpsdetexte"/>
        <w:numPr>
          <w:ilvl w:val="0"/>
          <w:numId w:val="4"/>
        </w:numPr>
        <w:spacing w:before="61"/>
        <w:jc w:val="both"/>
        <w:rPr>
          <w:lang w:eastAsia="en-US"/>
        </w:rPr>
      </w:pPr>
      <w:r w:rsidRPr="001A5514">
        <w:rPr>
          <w:lang w:eastAsia="en-US"/>
        </w:rPr>
        <w:t xml:space="preserve">Présentation de l’équipe : Le Management BIM (équipe mobilisée </w:t>
      </w:r>
      <w:r w:rsidR="00A2719A" w:rsidRPr="001A5514">
        <w:rPr>
          <w:lang w:eastAsia="en-US"/>
        </w:rPr>
        <w:t>et les</w:t>
      </w:r>
      <w:r w:rsidRPr="001A5514">
        <w:rPr>
          <w:lang w:eastAsia="en-US"/>
        </w:rPr>
        <w:t xml:space="preserve"> missions de chacun – qui fait quoi, quand, où et comment ?)</w:t>
      </w:r>
      <w:r w:rsidR="006E5FF4">
        <w:rPr>
          <w:lang w:eastAsia="en-US"/>
        </w:rPr>
        <w:t xml:space="preserve"> </w:t>
      </w:r>
      <w:r w:rsidRPr="001A5514">
        <w:rPr>
          <w:lang w:eastAsia="en-US"/>
        </w:rPr>
        <w:t>;</w:t>
      </w:r>
    </w:p>
    <w:p w14:paraId="73EEDEF1" w14:textId="77777777" w:rsidR="00BF061A" w:rsidRPr="001A5514" w:rsidRDefault="00BF061A">
      <w:pPr>
        <w:pStyle w:val="Corpsdetexte"/>
        <w:numPr>
          <w:ilvl w:val="0"/>
          <w:numId w:val="4"/>
        </w:numPr>
        <w:spacing w:before="61"/>
        <w:jc w:val="both"/>
        <w:rPr>
          <w:lang w:eastAsia="en-US"/>
        </w:rPr>
      </w:pPr>
      <w:r w:rsidRPr="001A5514">
        <w:rPr>
          <w:lang w:eastAsia="en-US"/>
        </w:rPr>
        <w:t>Logiciels utilisés : L’interopérabilité entre les applications utilisées (logiciels utilisés par l’équipe de BIM Management avec les formats d’échange et leur compatibilité) ;</w:t>
      </w:r>
    </w:p>
    <w:p w14:paraId="2DEBB571" w14:textId="77777777" w:rsidR="00BF061A" w:rsidRPr="001A5514" w:rsidRDefault="00BF061A">
      <w:pPr>
        <w:pStyle w:val="Corpsdetexte"/>
        <w:numPr>
          <w:ilvl w:val="0"/>
          <w:numId w:val="4"/>
        </w:numPr>
        <w:spacing w:before="61"/>
        <w:jc w:val="both"/>
        <w:rPr>
          <w:lang w:eastAsia="en-US"/>
        </w:rPr>
      </w:pPr>
      <w:r w:rsidRPr="001A5514">
        <w:rPr>
          <w:lang w:eastAsia="en-US"/>
        </w:rPr>
        <w:t>Définition de la plateforme : Les échanges de données (définition d’une solution de stockage collaboratif pour un environnement commun de données et un processus d’échange) ;</w:t>
      </w:r>
    </w:p>
    <w:p w14:paraId="469C8D7C" w14:textId="77777777" w:rsidR="00BF061A" w:rsidRPr="001A5514" w:rsidRDefault="00BF061A">
      <w:pPr>
        <w:pStyle w:val="Corpsdetexte"/>
        <w:numPr>
          <w:ilvl w:val="0"/>
          <w:numId w:val="4"/>
        </w:numPr>
        <w:spacing w:before="61"/>
        <w:jc w:val="both"/>
        <w:rPr>
          <w:lang w:eastAsia="en-US"/>
        </w:rPr>
      </w:pPr>
      <w:r w:rsidRPr="001A5514">
        <w:rPr>
          <w:lang w:eastAsia="en-US"/>
        </w:rPr>
        <w:t>Les principes de collaboration (échange de données entre les logiciels ; circuit de communication et de validation des documents ; organisation des réunions et contrôle qualité</w:t>
      </w:r>
      <w:proofErr w:type="gramStart"/>
      <w:r w:rsidRPr="001A5514">
        <w:rPr>
          <w:lang w:eastAsia="en-US"/>
        </w:rPr>
        <w:t>);</w:t>
      </w:r>
      <w:proofErr w:type="gramEnd"/>
    </w:p>
    <w:p w14:paraId="7EECBB4A" w14:textId="77777777" w:rsidR="00BF061A" w:rsidRDefault="00BF061A">
      <w:pPr>
        <w:pStyle w:val="Corpsdetexte"/>
        <w:numPr>
          <w:ilvl w:val="0"/>
          <w:numId w:val="4"/>
        </w:numPr>
        <w:spacing w:before="61"/>
        <w:jc w:val="both"/>
        <w:rPr>
          <w:lang w:eastAsia="en-US"/>
        </w:rPr>
      </w:pPr>
      <w:r w:rsidRPr="001A5514">
        <w:rPr>
          <w:lang w:eastAsia="en-US"/>
        </w:rPr>
        <w:t>Les prescriptions de modélisation selon les logiciels ;</w:t>
      </w:r>
    </w:p>
    <w:p w14:paraId="330892A4" w14:textId="4B1DEFAE" w:rsidR="00A47FA5" w:rsidRPr="001A5514" w:rsidRDefault="00A47FA5">
      <w:pPr>
        <w:pStyle w:val="Corpsdetexte"/>
        <w:numPr>
          <w:ilvl w:val="0"/>
          <w:numId w:val="4"/>
        </w:numPr>
        <w:spacing w:before="61"/>
        <w:jc w:val="both"/>
        <w:rPr>
          <w:lang w:eastAsia="en-US"/>
        </w:rPr>
      </w:pPr>
      <w:r>
        <w:rPr>
          <w:lang w:eastAsia="en-US"/>
        </w:rPr>
        <w:t xml:space="preserve">Les procédure et processus mis en place dans l’atteinte des objectifs et particulièrement : </w:t>
      </w:r>
    </w:p>
    <w:p w14:paraId="5AD9FFA4" w14:textId="77777777" w:rsidR="00BF061A" w:rsidRDefault="00BF061A">
      <w:pPr>
        <w:pStyle w:val="Corpsdetexte"/>
        <w:numPr>
          <w:ilvl w:val="1"/>
          <w:numId w:val="4"/>
        </w:numPr>
        <w:spacing w:before="61"/>
        <w:jc w:val="both"/>
        <w:rPr>
          <w:lang w:eastAsia="en-US"/>
        </w:rPr>
      </w:pPr>
      <w:r w:rsidRPr="001A5514">
        <w:rPr>
          <w:lang w:eastAsia="en-US"/>
        </w:rPr>
        <w:t>Les procédures de contrôle (détection des conflits) ;</w:t>
      </w:r>
    </w:p>
    <w:p w14:paraId="7DAD8297" w14:textId="585CDFE0" w:rsidR="00A47FA5" w:rsidRPr="001A5514" w:rsidRDefault="00A47FA5">
      <w:pPr>
        <w:pStyle w:val="Corpsdetexte"/>
        <w:numPr>
          <w:ilvl w:val="1"/>
          <w:numId w:val="4"/>
        </w:numPr>
        <w:spacing w:before="61"/>
        <w:jc w:val="both"/>
        <w:rPr>
          <w:lang w:eastAsia="en-US"/>
        </w:rPr>
      </w:pPr>
      <w:r>
        <w:rPr>
          <w:lang w:eastAsia="en-US"/>
        </w:rPr>
        <w:t xml:space="preserve">Les procédures de contrôle du tel que construit ; </w:t>
      </w:r>
    </w:p>
    <w:p w14:paraId="783116DC" w14:textId="451C4DC7" w:rsidR="00BF061A" w:rsidRPr="001A5514" w:rsidRDefault="00BF061A">
      <w:pPr>
        <w:pStyle w:val="Corpsdetexte"/>
        <w:numPr>
          <w:ilvl w:val="0"/>
          <w:numId w:val="4"/>
        </w:numPr>
        <w:spacing w:before="61"/>
        <w:jc w:val="both"/>
        <w:rPr>
          <w:lang w:eastAsia="en-US"/>
        </w:rPr>
      </w:pPr>
      <w:r w:rsidRPr="001A5514">
        <w:rPr>
          <w:lang w:eastAsia="en-US"/>
        </w:rPr>
        <w:t>Le TND (définition du contenu de la maquette numérique BIM par acteur – qui est producteur de telle donnée ?).</w:t>
      </w:r>
    </w:p>
    <w:p w14:paraId="2BCA1721" w14:textId="77777777" w:rsidR="00BF061A" w:rsidRDefault="00BF061A" w:rsidP="003E4676">
      <w:pPr>
        <w:pStyle w:val="Corpsdetexte"/>
        <w:jc w:val="both"/>
        <w:rPr>
          <w:sz w:val="24"/>
        </w:rPr>
      </w:pPr>
    </w:p>
    <w:p w14:paraId="02E61CCA" w14:textId="77777777" w:rsidR="00BF061A" w:rsidRDefault="00BF061A" w:rsidP="00C93213">
      <w:pPr>
        <w:pStyle w:val="Corpsdetexte"/>
        <w:spacing w:before="61"/>
        <w:ind w:left="211"/>
        <w:jc w:val="both"/>
        <w:rPr>
          <w:lang w:eastAsia="en-US"/>
        </w:rPr>
      </w:pPr>
      <w:r w:rsidRPr="00C93213">
        <w:rPr>
          <w:lang w:eastAsia="en-US"/>
        </w:rPr>
        <w:t>Le rôle du BIM Manager à chaque étape du projet sera le suivant :</w:t>
      </w:r>
    </w:p>
    <w:p w14:paraId="43B1E2AA" w14:textId="77777777" w:rsidR="009939E6" w:rsidRPr="00A2719A" w:rsidRDefault="009939E6" w:rsidP="00C93213">
      <w:pPr>
        <w:pStyle w:val="Corpsdetexte"/>
        <w:spacing w:before="61"/>
        <w:ind w:left="211"/>
        <w:jc w:val="both"/>
        <w:rPr>
          <w:lang w:eastAsia="en-US"/>
        </w:rPr>
      </w:pPr>
    </w:p>
    <w:p w14:paraId="50EB3604" w14:textId="47FAFC2D" w:rsidR="00BF061A" w:rsidRPr="009939E6" w:rsidRDefault="00BF061A" w:rsidP="00C93213">
      <w:pPr>
        <w:pStyle w:val="Corpsdetexte"/>
        <w:spacing w:before="61"/>
        <w:ind w:left="211"/>
        <w:jc w:val="both"/>
        <w:rPr>
          <w:u w:val="single"/>
          <w:lang w:eastAsia="en-US"/>
        </w:rPr>
      </w:pPr>
      <w:r w:rsidRPr="009939E6">
        <w:rPr>
          <w:u w:val="single"/>
          <w:lang w:eastAsia="en-US"/>
        </w:rPr>
        <w:t xml:space="preserve">En phase des études, il sera responsable </w:t>
      </w:r>
      <w:r w:rsidR="00C93213" w:rsidRPr="009939E6">
        <w:rPr>
          <w:u w:val="single"/>
          <w:lang w:eastAsia="en-US"/>
        </w:rPr>
        <w:t>de :</w:t>
      </w:r>
    </w:p>
    <w:p w14:paraId="6A841FFA" w14:textId="4FD1363D" w:rsidR="00BF061A" w:rsidRPr="00A2719A" w:rsidRDefault="00BF061A">
      <w:pPr>
        <w:pStyle w:val="Corpsdetexte"/>
        <w:numPr>
          <w:ilvl w:val="0"/>
          <w:numId w:val="5"/>
        </w:numPr>
        <w:spacing w:before="61"/>
        <w:jc w:val="both"/>
        <w:rPr>
          <w:lang w:eastAsia="en-US"/>
        </w:rPr>
      </w:pPr>
      <w:r w:rsidRPr="00C93213">
        <w:rPr>
          <w:lang w:eastAsia="en-US"/>
        </w:rPr>
        <w:t xml:space="preserve">Coordonner la mise en œuvre du processus BIM de </w:t>
      </w:r>
      <w:r w:rsidR="00C93213" w:rsidRPr="00C93213">
        <w:rPr>
          <w:lang w:eastAsia="en-US"/>
        </w:rPr>
        <w:t>l’équipe ;</w:t>
      </w:r>
    </w:p>
    <w:p w14:paraId="69CBB992" w14:textId="76EE3852" w:rsidR="00BF061A" w:rsidRPr="00A2719A" w:rsidRDefault="00BF061A">
      <w:pPr>
        <w:pStyle w:val="Corpsdetexte"/>
        <w:numPr>
          <w:ilvl w:val="0"/>
          <w:numId w:val="5"/>
        </w:numPr>
        <w:spacing w:before="61"/>
        <w:jc w:val="both"/>
        <w:rPr>
          <w:lang w:eastAsia="en-US"/>
        </w:rPr>
      </w:pPr>
      <w:r w:rsidRPr="00C93213">
        <w:rPr>
          <w:lang w:eastAsia="en-US"/>
        </w:rPr>
        <w:t>Respecter</w:t>
      </w:r>
      <w:r w:rsidRPr="00A2719A">
        <w:rPr>
          <w:lang w:eastAsia="en-US"/>
        </w:rPr>
        <w:t xml:space="preserve"> </w:t>
      </w:r>
      <w:r w:rsidR="00C93213" w:rsidRPr="00C93213">
        <w:rPr>
          <w:lang w:eastAsia="en-US"/>
        </w:rPr>
        <w:t>le</w:t>
      </w:r>
      <w:r w:rsidR="00C93213" w:rsidRPr="00A2719A">
        <w:rPr>
          <w:lang w:eastAsia="en-US"/>
        </w:rPr>
        <w:t xml:space="preserve"> </w:t>
      </w:r>
      <w:r w:rsidR="00C93213" w:rsidRPr="00C93213">
        <w:rPr>
          <w:lang w:eastAsia="en-US"/>
        </w:rPr>
        <w:t>présent</w:t>
      </w:r>
      <w:r w:rsidR="00C93213" w:rsidRPr="00A2719A">
        <w:rPr>
          <w:lang w:eastAsia="en-US"/>
        </w:rPr>
        <w:t xml:space="preserve"> </w:t>
      </w:r>
      <w:r w:rsidR="00C93213" w:rsidRPr="00C93213">
        <w:rPr>
          <w:lang w:eastAsia="en-US"/>
        </w:rPr>
        <w:t>Cahier</w:t>
      </w:r>
      <w:r w:rsidRPr="00A2719A">
        <w:rPr>
          <w:lang w:eastAsia="en-US"/>
        </w:rPr>
        <w:t xml:space="preserve"> </w:t>
      </w:r>
      <w:r w:rsidRPr="00C93213">
        <w:rPr>
          <w:lang w:eastAsia="en-US"/>
        </w:rPr>
        <w:t>des</w:t>
      </w:r>
      <w:r w:rsidR="00C93213">
        <w:rPr>
          <w:lang w:eastAsia="en-US"/>
        </w:rPr>
        <w:t xml:space="preserve"> </w:t>
      </w:r>
      <w:r w:rsidRPr="00C93213">
        <w:rPr>
          <w:lang w:eastAsia="en-US"/>
        </w:rPr>
        <w:t>Charges</w:t>
      </w:r>
      <w:r w:rsidR="00C93213">
        <w:rPr>
          <w:lang w:eastAsia="en-US"/>
        </w:rPr>
        <w:t xml:space="preserve"> </w:t>
      </w:r>
      <w:r w:rsidRPr="00C93213">
        <w:rPr>
          <w:lang w:eastAsia="en-US"/>
        </w:rPr>
        <w:t>BIM</w:t>
      </w:r>
      <w:r w:rsidRPr="00A2719A">
        <w:rPr>
          <w:lang w:eastAsia="en-US"/>
        </w:rPr>
        <w:t xml:space="preserve"> </w:t>
      </w:r>
      <w:r w:rsidRPr="00C93213">
        <w:rPr>
          <w:lang w:eastAsia="en-US"/>
        </w:rPr>
        <w:t>(organisation</w:t>
      </w:r>
      <w:r w:rsidRPr="00A2719A">
        <w:rPr>
          <w:lang w:eastAsia="en-US"/>
        </w:rPr>
        <w:t xml:space="preserve"> </w:t>
      </w:r>
      <w:r w:rsidRPr="00C93213">
        <w:rPr>
          <w:lang w:eastAsia="en-US"/>
        </w:rPr>
        <w:t>de la</w:t>
      </w:r>
      <w:r w:rsidRPr="00A2719A">
        <w:rPr>
          <w:lang w:eastAsia="en-US"/>
        </w:rPr>
        <w:t xml:space="preserve"> </w:t>
      </w:r>
      <w:r w:rsidRPr="00C93213">
        <w:rPr>
          <w:lang w:eastAsia="en-US"/>
        </w:rPr>
        <w:t>maquette numérique BIM et niveau de développement) ;</w:t>
      </w:r>
    </w:p>
    <w:p w14:paraId="479B0AA1" w14:textId="76FA1064" w:rsidR="00BF061A" w:rsidRPr="00A2719A" w:rsidRDefault="00C93213">
      <w:pPr>
        <w:pStyle w:val="Corpsdetexte"/>
        <w:numPr>
          <w:ilvl w:val="0"/>
          <w:numId w:val="5"/>
        </w:numPr>
        <w:spacing w:before="61"/>
        <w:jc w:val="both"/>
        <w:rPr>
          <w:lang w:eastAsia="en-US"/>
        </w:rPr>
      </w:pPr>
      <w:r>
        <w:rPr>
          <w:lang w:eastAsia="en-US"/>
        </w:rPr>
        <w:t>Rédiger et t</w:t>
      </w:r>
      <w:r w:rsidRPr="00C93213">
        <w:rPr>
          <w:lang w:eastAsia="en-US"/>
        </w:rPr>
        <w:t>ransmettre</w:t>
      </w:r>
      <w:r w:rsidRPr="00A2719A">
        <w:rPr>
          <w:lang w:eastAsia="en-US"/>
        </w:rPr>
        <w:t xml:space="preserve"> </w:t>
      </w:r>
      <w:r>
        <w:rPr>
          <w:lang w:eastAsia="en-US"/>
        </w:rPr>
        <w:t>la convention</w:t>
      </w:r>
      <w:r w:rsidR="00BF061A" w:rsidRPr="00C93213">
        <w:rPr>
          <w:lang w:eastAsia="en-US"/>
        </w:rPr>
        <w:t xml:space="preserve"> </w:t>
      </w:r>
      <w:r w:rsidRPr="00C93213">
        <w:rPr>
          <w:lang w:eastAsia="en-US"/>
        </w:rPr>
        <w:t>BIM</w:t>
      </w:r>
      <w:r w:rsidRPr="00A2719A">
        <w:rPr>
          <w:lang w:eastAsia="en-US"/>
        </w:rPr>
        <w:t xml:space="preserve"> </w:t>
      </w:r>
      <w:r w:rsidRPr="00C93213">
        <w:rPr>
          <w:lang w:eastAsia="en-US"/>
        </w:rPr>
        <w:t>à</w:t>
      </w:r>
      <w:r w:rsidR="00BF061A" w:rsidRPr="00C93213">
        <w:rPr>
          <w:lang w:eastAsia="en-US"/>
        </w:rPr>
        <w:t xml:space="preserve"> la</w:t>
      </w:r>
      <w:r w:rsidR="00BF061A" w:rsidRPr="00A2719A">
        <w:rPr>
          <w:lang w:eastAsia="en-US"/>
        </w:rPr>
        <w:t xml:space="preserve"> </w:t>
      </w:r>
      <w:r w:rsidR="00BF061A" w:rsidRPr="00C93213">
        <w:rPr>
          <w:lang w:eastAsia="en-US"/>
        </w:rPr>
        <w:t>maîtrise d’ouvrage pour validation (préciser à quel</w:t>
      </w:r>
      <w:r w:rsidR="00BF061A" w:rsidRPr="00A2719A">
        <w:rPr>
          <w:lang w:eastAsia="en-US"/>
        </w:rPr>
        <w:t xml:space="preserve"> </w:t>
      </w:r>
      <w:r w:rsidR="00BF061A" w:rsidRPr="00C93213">
        <w:rPr>
          <w:lang w:eastAsia="en-US"/>
        </w:rPr>
        <w:t>stade il sera transmis) et les livrables BIM pour vérification par l’AMO BIM ;</w:t>
      </w:r>
    </w:p>
    <w:p w14:paraId="21F38E3E" w14:textId="27CAD87D" w:rsidR="00BF061A" w:rsidRPr="00A2719A" w:rsidRDefault="00BF061A">
      <w:pPr>
        <w:pStyle w:val="Corpsdetexte"/>
        <w:numPr>
          <w:ilvl w:val="0"/>
          <w:numId w:val="5"/>
        </w:numPr>
        <w:spacing w:before="61"/>
        <w:jc w:val="both"/>
        <w:rPr>
          <w:lang w:eastAsia="en-US"/>
        </w:rPr>
      </w:pPr>
      <w:r w:rsidRPr="00C93213">
        <w:rPr>
          <w:lang w:eastAsia="en-US"/>
        </w:rPr>
        <w:t>Fair</w:t>
      </w:r>
      <w:r w:rsidR="009939E6">
        <w:rPr>
          <w:lang w:eastAsia="en-US"/>
        </w:rPr>
        <w:t>e</w:t>
      </w:r>
      <w:r w:rsidRPr="00C93213">
        <w:rPr>
          <w:lang w:eastAsia="en-US"/>
        </w:rPr>
        <w:t xml:space="preserve"> appliquer</w:t>
      </w:r>
      <w:r w:rsidRPr="00A2719A">
        <w:rPr>
          <w:lang w:eastAsia="en-US"/>
        </w:rPr>
        <w:t xml:space="preserve">   </w:t>
      </w:r>
      <w:r w:rsidRPr="00C93213">
        <w:rPr>
          <w:lang w:eastAsia="en-US"/>
        </w:rPr>
        <w:t xml:space="preserve"> </w:t>
      </w:r>
      <w:r w:rsidR="00C93213">
        <w:rPr>
          <w:lang w:eastAsia="en-US"/>
        </w:rPr>
        <w:t>la convention</w:t>
      </w:r>
      <w:r w:rsidRPr="00A2719A">
        <w:rPr>
          <w:lang w:eastAsia="en-US"/>
        </w:rPr>
        <w:t xml:space="preserve">   </w:t>
      </w:r>
      <w:r w:rsidRPr="00C93213">
        <w:rPr>
          <w:lang w:eastAsia="en-US"/>
        </w:rPr>
        <w:t xml:space="preserve"> BIM</w:t>
      </w:r>
      <w:r w:rsidRPr="00A2719A">
        <w:rPr>
          <w:lang w:eastAsia="en-US"/>
        </w:rPr>
        <w:t xml:space="preserve">   </w:t>
      </w:r>
      <w:r w:rsidRPr="00C93213">
        <w:rPr>
          <w:lang w:eastAsia="en-US"/>
        </w:rPr>
        <w:t xml:space="preserve"> aux</w:t>
      </w:r>
      <w:r w:rsidRPr="00A2719A">
        <w:rPr>
          <w:lang w:eastAsia="en-US"/>
        </w:rPr>
        <w:t xml:space="preserve">   </w:t>
      </w:r>
      <w:r w:rsidRPr="00C93213">
        <w:rPr>
          <w:lang w:eastAsia="en-US"/>
        </w:rPr>
        <w:t xml:space="preserve"> intervenants (règles</w:t>
      </w:r>
      <w:r w:rsidRPr="00A2719A">
        <w:rPr>
          <w:lang w:eastAsia="en-US"/>
        </w:rPr>
        <w:t xml:space="preserve">   </w:t>
      </w:r>
      <w:r w:rsidRPr="00C93213">
        <w:rPr>
          <w:lang w:eastAsia="en-US"/>
        </w:rPr>
        <w:t xml:space="preserve"> de</w:t>
      </w:r>
      <w:r w:rsidRPr="00A2719A">
        <w:rPr>
          <w:lang w:eastAsia="en-US"/>
        </w:rPr>
        <w:t xml:space="preserve">   </w:t>
      </w:r>
      <w:r w:rsidRPr="00C93213">
        <w:rPr>
          <w:lang w:eastAsia="en-US"/>
        </w:rPr>
        <w:t xml:space="preserve"> modélisation,</w:t>
      </w:r>
      <w:r w:rsidRPr="00A2719A">
        <w:rPr>
          <w:lang w:eastAsia="en-US"/>
        </w:rPr>
        <w:t xml:space="preserve"> </w:t>
      </w:r>
      <w:r w:rsidRPr="00C93213">
        <w:rPr>
          <w:lang w:eastAsia="en-US"/>
        </w:rPr>
        <w:t xml:space="preserve">méthodes </w:t>
      </w:r>
      <w:r w:rsidRPr="00A2719A">
        <w:rPr>
          <w:lang w:eastAsia="en-US"/>
        </w:rPr>
        <w:t>d’échange</w:t>
      </w:r>
      <w:r w:rsidRPr="00C93213">
        <w:rPr>
          <w:lang w:eastAsia="en-US"/>
        </w:rPr>
        <w:t xml:space="preserve"> </w:t>
      </w:r>
      <w:r w:rsidRPr="00A2719A">
        <w:rPr>
          <w:lang w:eastAsia="en-US"/>
        </w:rPr>
        <w:t>de</w:t>
      </w:r>
      <w:r w:rsidRPr="00C93213">
        <w:rPr>
          <w:lang w:eastAsia="en-US"/>
        </w:rPr>
        <w:t xml:space="preserve"> </w:t>
      </w:r>
      <w:r w:rsidRPr="00A2719A">
        <w:rPr>
          <w:lang w:eastAsia="en-US"/>
        </w:rPr>
        <w:t>données)</w:t>
      </w:r>
      <w:r w:rsidRPr="00C93213">
        <w:rPr>
          <w:lang w:eastAsia="en-US"/>
        </w:rPr>
        <w:t xml:space="preserve"> </w:t>
      </w:r>
      <w:r w:rsidRPr="00A2719A">
        <w:rPr>
          <w:lang w:eastAsia="en-US"/>
        </w:rPr>
        <w:t>;</w:t>
      </w:r>
    </w:p>
    <w:p w14:paraId="17A4AC81" w14:textId="77777777" w:rsidR="00BF061A" w:rsidRPr="00A2719A" w:rsidRDefault="00BF061A">
      <w:pPr>
        <w:pStyle w:val="Corpsdetexte"/>
        <w:numPr>
          <w:ilvl w:val="0"/>
          <w:numId w:val="5"/>
        </w:numPr>
        <w:spacing w:before="61"/>
        <w:jc w:val="both"/>
        <w:rPr>
          <w:lang w:eastAsia="en-US"/>
        </w:rPr>
      </w:pPr>
      <w:r w:rsidRPr="00C93213">
        <w:rPr>
          <w:lang w:eastAsia="en-US"/>
        </w:rPr>
        <w:t>Décrire la structuration des fichiers du projet (calques, classes, arborescence) ;</w:t>
      </w:r>
    </w:p>
    <w:p w14:paraId="237A8B62" w14:textId="77777777" w:rsidR="00BF061A" w:rsidRPr="00A2719A" w:rsidRDefault="00BF061A">
      <w:pPr>
        <w:pStyle w:val="Corpsdetexte"/>
        <w:numPr>
          <w:ilvl w:val="0"/>
          <w:numId w:val="5"/>
        </w:numPr>
        <w:spacing w:before="61"/>
        <w:jc w:val="both"/>
        <w:rPr>
          <w:lang w:eastAsia="en-US"/>
        </w:rPr>
      </w:pPr>
      <w:r w:rsidRPr="00C93213">
        <w:rPr>
          <w:lang w:eastAsia="en-US"/>
        </w:rPr>
        <w:t>Déterminer la structure de stockage et les configurations (niveaux d’accès, sécurité) ;</w:t>
      </w:r>
    </w:p>
    <w:p w14:paraId="2F42031F" w14:textId="77777777" w:rsidR="00BF061A" w:rsidRPr="00A2719A" w:rsidRDefault="00BF061A">
      <w:pPr>
        <w:pStyle w:val="Corpsdetexte"/>
        <w:numPr>
          <w:ilvl w:val="0"/>
          <w:numId w:val="5"/>
        </w:numPr>
        <w:spacing w:before="61"/>
        <w:jc w:val="both"/>
        <w:rPr>
          <w:lang w:eastAsia="en-US"/>
        </w:rPr>
      </w:pPr>
      <w:r w:rsidRPr="00C93213">
        <w:rPr>
          <w:lang w:eastAsia="en-US"/>
        </w:rPr>
        <w:t>Animer les revues de projet BIM et rédiger les comptes rendus ;</w:t>
      </w:r>
    </w:p>
    <w:p w14:paraId="582D75EF" w14:textId="77777777" w:rsidR="0046563A" w:rsidRDefault="00BF061A">
      <w:pPr>
        <w:pStyle w:val="Corpsdetexte"/>
        <w:numPr>
          <w:ilvl w:val="0"/>
          <w:numId w:val="5"/>
        </w:numPr>
        <w:spacing w:before="61"/>
        <w:jc w:val="both"/>
        <w:rPr>
          <w:lang w:eastAsia="en-US"/>
        </w:rPr>
      </w:pPr>
      <w:r w:rsidRPr="00C93213">
        <w:rPr>
          <w:lang w:eastAsia="en-US"/>
        </w:rPr>
        <w:t>Vérifier</w:t>
      </w:r>
      <w:r w:rsidRPr="00A2719A">
        <w:rPr>
          <w:lang w:eastAsia="en-US"/>
        </w:rPr>
        <w:t xml:space="preserve"> </w:t>
      </w:r>
      <w:r w:rsidRPr="00C93213">
        <w:rPr>
          <w:lang w:eastAsia="en-US"/>
        </w:rPr>
        <w:t>les différentes maquettes</w:t>
      </w:r>
      <w:r w:rsidRPr="00A2719A">
        <w:rPr>
          <w:lang w:eastAsia="en-US"/>
        </w:rPr>
        <w:t xml:space="preserve"> </w:t>
      </w:r>
      <w:r w:rsidRPr="00C93213">
        <w:rPr>
          <w:lang w:eastAsia="en-US"/>
        </w:rPr>
        <w:t>numériques BIM de conception et</w:t>
      </w:r>
      <w:r w:rsidRPr="00A2719A">
        <w:rPr>
          <w:lang w:eastAsia="en-US"/>
        </w:rPr>
        <w:t xml:space="preserve"> </w:t>
      </w:r>
      <w:r w:rsidRPr="00C93213">
        <w:rPr>
          <w:lang w:eastAsia="en-US"/>
        </w:rPr>
        <w:t>s’assurer</w:t>
      </w:r>
      <w:r w:rsidRPr="00A2719A">
        <w:rPr>
          <w:lang w:eastAsia="en-US"/>
        </w:rPr>
        <w:t xml:space="preserve"> </w:t>
      </w:r>
      <w:r w:rsidRPr="00C93213">
        <w:rPr>
          <w:lang w:eastAsia="en-US"/>
        </w:rPr>
        <w:t>de</w:t>
      </w:r>
      <w:r w:rsidRPr="00A2719A">
        <w:rPr>
          <w:lang w:eastAsia="en-US"/>
        </w:rPr>
        <w:t xml:space="preserve"> </w:t>
      </w:r>
      <w:r w:rsidRPr="00C93213">
        <w:rPr>
          <w:lang w:eastAsia="en-US"/>
        </w:rPr>
        <w:t xml:space="preserve">l’assemblage </w:t>
      </w:r>
      <w:r w:rsidRPr="00A2719A">
        <w:rPr>
          <w:lang w:eastAsia="en-US"/>
        </w:rPr>
        <w:t>de</w:t>
      </w:r>
      <w:r w:rsidRPr="00C93213">
        <w:rPr>
          <w:lang w:eastAsia="en-US"/>
        </w:rPr>
        <w:t xml:space="preserve"> </w:t>
      </w:r>
      <w:r w:rsidRPr="00A2719A">
        <w:rPr>
          <w:lang w:eastAsia="en-US"/>
        </w:rPr>
        <w:t>celles-ci</w:t>
      </w:r>
      <w:r w:rsidR="00C93213">
        <w:rPr>
          <w:lang w:eastAsia="en-US"/>
        </w:rPr>
        <w:t> ;</w:t>
      </w:r>
    </w:p>
    <w:p w14:paraId="1D5E5B46" w14:textId="34004342" w:rsidR="0046563A" w:rsidRDefault="0046563A">
      <w:pPr>
        <w:pStyle w:val="Corpsdetexte"/>
        <w:numPr>
          <w:ilvl w:val="0"/>
          <w:numId w:val="5"/>
        </w:numPr>
        <w:spacing w:before="61"/>
        <w:jc w:val="both"/>
        <w:rPr>
          <w:lang w:eastAsia="en-US"/>
        </w:rPr>
      </w:pPr>
      <w:r>
        <w:rPr>
          <w:lang w:eastAsia="en-US"/>
        </w:rPr>
        <w:t xml:space="preserve">Assurer la continuité BIM entre les différentes phases </w:t>
      </w:r>
    </w:p>
    <w:p w14:paraId="05127A14" w14:textId="77777777" w:rsidR="0046563A" w:rsidRDefault="0046563A" w:rsidP="0046563A">
      <w:pPr>
        <w:pStyle w:val="Corpsdetexte"/>
        <w:spacing w:before="61"/>
        <w:jc w:val="both"/>
        <w:rPr>
          <w:lang w:eastAsia="en-US"/>
        </w:rPr>
      </w:pPr>
    </w:p>
    <w:p w14:paraId="48054FC0" w14:textId="77777777" w:rsidR="00C93213" w:rsidRPr="009939E6" w:rsidRDefault="0046563A" w:rsidP="0046563A">
      <w:pPr>
        <w:pStyle w:val="Corpsdetexte"/>
        <w:spacing w:before="61"/>
        <w:jc w:val="both"/>
        <w:rPr>
          <w:u w:val="single"/>
          <w:lang w:eastAsia="en-US"/>
        </w:rPr>
      </w:pPr>
      <w:r w:rsidRPr="009939E6">
        <w:rPr>
          <w:u w:val="single"/>
          <w:lang w:eastAsia="en-US"/>
        </w:rPr>
        <w:t xml:space="preserve">En phase réalisation, il sera responsable de : </w:t>
      </w:r>
    </w:p>
    <w:p w14:paraId="124E3A85" w14:textId="77777777" w:rsidR="0046563A" w:rsidRDefault="0046563A" w:rsidP="0046563A">
      <w:pPr>
        <w:pStyle w:val="Corpsdetexte"/>
        <w:spacing w:before="61"/>
        <w:jc w:val="both"/>
        <w:rPr>
          <w:lang w:eastAsia="en-US"/>
        </w:rPr>
      </w:pPr>
    </w:p>
    <w:p w14:paraId="48FAD446" w14:textId="0C20455F" w:rsidR="009939E6" w:rsidRDefault="009939E6">
      <w:pPr>
        <w:pStyle w:val="Corpsdetexte"/>
        <w:numPr>
          <w:ilvl w:val="0"/>
          <w:numId w:val="5"/>
        </w:numPr>
        <w:spacing w:before="61"/>
        <w:jc w:val="both"/>
        <w:rPr>
          <w:lang w:eastAsia="en-US"/>
        </w:rPr>
      </w:pPr>
      <w:r>
        <w:rPr>
          <w:lang w:eastAsia="en-US"/>
        </w:rPr>
        <w:t>Auditer les différentes MN de conception et s’assurer de l’assemblage de celles-ci ;</w:t>
      </w:r>
    </w:p>
    <w:p w14:paraId="04F06513" w14:textId="7A365E2A" w:rsidR="009939E6" w:rsidRDefault="009939E6">
      <w:pPr>
        <w:pStyle w:val="Corpsdetexte"/>
        <w:numPr>
          <w:ilvl w:val="0"/>
          <w:numId w:val="5"/>
        </w:numPr>
        <w:spacing w:before="61"/>
        <w:jc w:val="both"/>
        <w:rPr>
          <w:lang w:eastAsia="en-US"/>
        </w:rPr>
      </w:pPr>
      <w:r>
        <w:rPr>
          <w:lang w:eastAsia="en-US"/>
        </w:rPr>
        <w:t>S’assurer de la mise à jour des Maquettes Numériques des Entreprises en phase Réception, et s’assurer de leur assemblage pour former la Maquette Numérique phase Exploitation-Maintenance.</w:t>
      </w:r>
    </w:p>
    <w:p w14:paraId="07B794DC" w14:textId="2F2CA573" w:rsidR="009939E6" w:rsidRPr="00803200" w:rsidRDefault="00803200">
      <w:pPr>
        <w:pStyle w:val="Corpsdetexte"/>
        <w:numPr>
          <w:ilvl w:val="0"/>
          <w:numId w:val="5"/>
        </w:numPr>
        <w:spacing w:before="61"/>
        <w:jc w:val="both"/>
        <w:rPr>
          <w:lang w:eastAsia="en-US"/>
        </w:rPr>
      </w:pPr>
      <w:r w:rsidRPr="00803200">
        <w:rPr>
          <w:lang w:eastAsia="en-US"/>
        </w:rPr>
        <w:t xml:space="preserve">De </w:t>
      </w:r>
      <w:r w:rsidR="009939E6" w:rsidRPr="00803200">
        <w:rPr>
          <w:lang w:eastAsia="en-US"/>
        </w:rPr>
        <w:t xml:space="preserve">participer et de mettre en place la cellule de synthèse BIM avec les différentes entreprises. </w:t>
      </w:r>
    </w:p>
    <w:p w14:paraId="287D0B31" w14:textId="3DB1ADC1" w:rsidR="0046563A" w:rsidRDefault="0046563A" w:rsidP="0046563A">
      <w:pPr>
        <w:pStyle w:val="Corpsdetexte"/>
        <w:spacing w:before="61"/>
        <w:jc w:val="both"/>
        <w:rPr>
          <w:lang w:eastAsia="en-US"/>
        </w:rPr>
      </w:pPr>
    </w:p>
    <w:p w14:paraId="5881D907" w14:textId="55E6D313" w:rsidR="0046563A" w:rsidRDefault="0046563A" w:rsidP="009939E6">
      <w:pPr>
        <w:rPr>
          <w:b/>
          <w:bCs/>
        </w:rPr>
      </w:pPr>
      <w:r w:rsidRPr="009939E6">
        <w:rPr>
          <w:b/>
          <w:bCs/>
        </w:rPr>
        <w:t>Rôle du coordinateur BIM</w:t>
      </w:r>
      <w:r w:rsidR="009939E6">
        <w:rPr>
          <w:b/>
          <w:bCs/>
        </w:rPr>
        <w:t xml:space="preserve"> : </w:t>
      </w:r>
    </w:p>
    <w:p w14:paraId="249734C8" w14:textId="77777777" w:rsidR="0054155A" w:rsidRDefault="0054155A" w:rsidP="009939E6">
      <w:pPr>
        <w:rPr>
          <w:b/>
          <w:bCs/>
        </w:rPr>
      </w:pPr>
    </w:p>
    <w:p w14:paraId="53DA9116" w14:textId="77777777" w:rsidR="0054155A" w:rsidRPr="004756ED" w:rsidRDefault="0054155A" w:rsidP="0054155A">
      <w:pPr>
        <w:rPr>
          <w:rFonts w:ascii="Arial" w:hAnsi="Arial" w:cs="Arial"/>
        </w:rPr>
      </w:pPr>
      <w:bookmarkStart w:id="19" w:name="_Hlk149033758"/>
      <w:r w:rsidRPr="004756ED">
        <w:rPr>
          <w:rFonts w:ascii="Arial" w:hAnsi="Arial" w:cs="Arial"/>
        </w:rPr>
        <w:t xml:space="preserve">Le coordinateur BIM est un expert dans une discipline et s'assure de la coordination du processus BIM au sein de sa discipline. </w:t>
      </w:r>
    </w:p>
    <w:p w14:paraId="02FCD409" w14:textId="77777777" w:rsidR="0054155A" w:rsidRPr="004756ED" w:rsidRDefault="0054155A" w:rsidP="0054155A">
      <w:pPr>
        <w:rPr>
          <w:rFonts w:ascii="Arial" w:hAnsi="Arial" w:cs="Arial"/>
        </w:rPr>
      </w:pPr>
      <w:r w:rsidRPr="004756ED">
        <w:rPr>
          <w:rFonts w:ascii="Arial" w:hAnsi="Arial" w:cs="Arial"/>
        </w:rPr>
        <w:t xml:space="preserve">Il est l’interlocuteur du manager BIM et le garant de l’interopérabilité des maquettes numériques de sa discipline. </w:t>
      </w:r>
    </w:p>
    <w:p w14:paraId="77C1760C" w14:textId="6F86811E" w:rsidR="0054155A" w:rsidRPr="0054155A" w:rsidRDefault="0054155A" w:rsidP="009939E6">
      <w:pPr>
        <w:rPr>
          <w:rFonts w:ascii="Arial" w:hAnsi="Arial" w:cs="Arial"/>
        </w:rPr>
      </w:pPr>
      <w:r w:rsidRPr="004756ED">
        <w:rPr>
          <w:rFonts w:ascii="Arial" w:hAnsi="Arial" w:cs="Arial"/>
        </w:rPr>
        <w:t>La coordination d’une discipline consiste à :</w:t>
      </w:r>
    </w:p>
    <w:p w14:paraId="0CE9CE13" w14:textId="77777777" w:rsidR="009939E6" w:rsidRDefault="009939E6" w:rsidP="009939E6"/>
    <w:p w14:paraId="6A421439" w14:textId="77777777" w:rsidR="009939E6" w:rsidRPr="009939E6" w:rsidRDefault="009939E6">
      <w:pPr>
        <w:pStyle w:val="Corpsdetexte"/>
        <w:numPr>
          <w:ilvl w:val="0"/>
          <w:numId w:val="5"/>
        </w:numPr>
        <w:jc w:val="both"/>
        <w:rPr>
          <w:lang w:eastAsia="en-US"/>
        </w:rPr>
      </w:pPr>
      <w:r w:rsidRPr="009939E6">
        <w:rPr>
          <w:lang w:eastAsia="en-US"/>
        </w:rPr>
        <w:t>Assurer l’interface de leur discipline respective avec le reste de l’équipe projet.</w:t>
      </w:r>
    </w:p>
    <w:p w14:paraId="040ED0E6" w14:textId="77777777" w:rsidR="009939E6" w:rsidRPr="009939E6" w:rsidRDefault="009939E6">
      <w:pPr>
        <w:pStyle w:val="Corpsdetexte"/>
        <w:numPr>
          <w:ilvl w:val="0"/>
          <w:numId w:val="5"/>
        </w:numPr>
        <w:jc w:val="both"/>
        <w:rPr>
          <w:lang w:eastAsia="en-US"/>
        </w:rPr>
      </w:pPr>
      <w:r w:rsidRPr="009939E6">
        <w:rPr>
          <w:lang w:eastAsia="en-US"/>
        </w:rPr>
        <w:t>S’assurer de la conformité du contenu du modèle BIM au Protocole BIM et à la Convention BIM.</w:t>
      </w:r>
    </w:p>
    <w:p w14:paraId="4770BEDA" w14:textId="77777777" w:rsidR="009939E6" w:rsidRPr="009939E6" w:rsidRDefault="009939E6">
      <w:pPr>
        <w:pStyle w:val="Corpsdetexte"/>
        <w:numPr>
          <w:ilvl w:val="0"/>
          <w:numId w:val="5"/>
        </w:numPr>
        <w:jc w:val="both"/>
        <w:rPr>
          <w:lang w:eastAsia="en-US"/>
        </w:rPr>
      </w:pPr>
      <w:r w:rsidRPr="009939E6">
        <w:rPr>
          <w:lang w:eastAsia="en-US"/>
        </w:rPr>
        <w:t>Coordonner les usages et simulations liés à sa discipline.</w:t>
      </w:r>
    </w:p>
    <w:p w14:paraId="4B568CFB" w14:textId="77777777" w:rsidR="009939E6" w:rsidRPr="009939E6" w:rsidRDefault="009939E6">
      <w:pPr>
        <w:pStyle w:val="Corpsdetexte"/>
        <w:numPr>
          <w:ilvl w:val="0"/>
          <w:numId w:val="5"/>
        </w:numPr>
        <w:jc w:val="both"/>
        <w:rPr>
          <w:lang w:eastAsia="en-US"/>
        </w:rPr>
      </w:pPr>
      <w:r w:rsidRPr="009939E6">
        <w:rPr>
          <w:lang w:eastAsia="en-US"/>
        </w:rPr>
        <w:t>Créer les contenus spécifiques.</w:t>
      </w:r>
    </w:p>
    <w:p w14:paraId="526B6694" w14:textId="77777777" w:rsidR="009939E6" w:rsidRPr="009939E6" w:rsidRDefault="009939E6">
      <w:pPr>
        <w:pStyle w:val="Corpsdetexte"/>
        <w:numPr>
          <w:ilvl w:val="0"/>
          <w:numId w:val="5"/>
        </w:numPr>
        <w:jc w:val="both"/>
        <w:rPr>
          <w:lang w:eastAsia="en-US"/>
        </w:rPr>
      </w:pPr>
      <w:r w:rsidRPr="009939E6">
        <w:rPr>
          <w:lang w:eastAsia="en-US"/>
        </w:rPr>
        <w:t>Opérer le contrôle qualité.</w:t>
      </w:r>
    </w:p>
    <w:p w14:paraId="71025FD9" w14:textId="748852D0" w:rsidR="009939E6" w:rsidRPr="0054155A" w:rsidRDefault="009939E6">
      <w:pPr>
        <w:pStyle w:val="Corpsdetexte"/>
        <w:numPr>
          <w:ilvl w:val="0"/>
          <w:numId w:val="5"/>
        </w:numPr>
        <w:jc w:val="both"/>
        <w:rPr>
          <w:lang w:eastAsia="en-US"/>
        </w:rPr>
      </w:pPr>
      <w:r w:rsidRPr="0054155A">
        <w:rPr>
          <w:lang w:eastAsia="en-US"/>
        </w:rPr>
        <w:t>Assurer la maintenance du modèle BIM.</w:t>
      </w:r>
    </w:p>
    <w:p w14:paraId="546E4324" w14:textId="77777777" w:rsidR="0054155A" w:rsidRPr="0054155A" w:rsidRDefault="0054155A">
      <w:pPr>
        <w:pStyle w:val="Paragraphedeliste"/>
        <w:numPr>
          <w:ilvl w:val="0"/>
          <w:numId w:val="5"/>
        </w:numPr>
        <w:spacing w:after="157" w:line="260" w:lineRule="auto"/>
      </w:pPr>
      <w:r w:rsidRPr="0054155A">
        <w:t>Faire respecter les niveaux de développement des maquettes numériques à chaque jalon</w:t>
      </w:r>
    </w:p>
    <w:p w14:paraId="2512AE0C" w14:textId="77777777" w:rsidR="0054155A" w:rsidRPr="0054155A" w:rsidRDefault="0054155A">
      <w:pPr>
        <w:pStyle w:val="Paragraphedeliste"/>
        <w:numPr>
          <w:ilvl w:val="0"/>
          <w:numId w:val="5"/>
        </w:numPr>
        <w:spacing w:after="157" w:line="260" w:lineRule="auto"/>
      </w:pPr>
      <w:r w:rsidRPr="0054155A">
        <w:t>Contrôler la qualité du modèle de sa discipline</w:t>
      </w:r>
    </w:p>
    <w:p w14:paraId="58ABC066" w14:textId="77777777" w:rsidR="0054155A" w:rsidRPr="0054155A" w:rsidRDefault="0054155A">
      <w:pPr>
        <w:pStyle w:val="Paragraphedeliste"/>
        <w:numPr>
          <w:ilvl w:val="0"/>
          <w:numId w:val="5"/>
        </w:numPr>
        <w:spacing w:after="157" w:line="260" w:lineRule="auto"/>
      </w:pPr>
      <w:r w:rsidRPr="0054155A">
        <w:t>Publier les maquettes numériques de sa discipline sur la plateforme collaborative</w:t>
      </w:r>
    </w:p>
    <w:p w14:paraId="5000F22E" w14:textId="77777777" w:rsidR="0054155A" w:rsidRPr="0054155A" w:rsidRDefault="0054155A">
      <w:pPr>
        <w:pStyle w:val="Paragraphedeliste"/>
        <w:numPr>
          <w:ilvl w:val="0"/>
          <w:numId w:val="5"/>
        </w:numPr>
        <w:spacing w:after="157" w:line="260" w:lineRule="auto"/>
      </w:pPr>
      <w:r w:rsidRPr="0054155A">
        <w:t>Transmettre les informations concernant sa discipline au management BIM</w:t>
      </w:r>
    </w:p>
    <w:p w14:paraId="4F57A27B" w14:textId="77777777" w:rsidR="0054155A" w:rsidRPr="0054155A" w:rsidRDefault="0054155A">
      <w:pPr>
        <w:pStyle w:val="Paragraphedeliste"/>
        <w:numPr>
          <w:ilvl w:val="0"/>
          <w:numId w:val="5"/>
        </w:numPr>
        <w:spacing w:after="157" w:line="260" w:lineRule="auto"/>
      </w:pPr>
      <w:r w:rsidRPr="0054155A">
        <w:t>Extraire les documents associés issus des maquettes numériques</w:t>
      </w:r>
    </w:p>
    <w:p w14:paraId="7001255E" w14:textId="77777777" w:rsidR="0054155A" w:rsidRPr="0054155A" w:rsidRDefault="0054155A">
      <w:pPr>
        <w:pStyle w:val="Paragraphedeliste"/>
        <w:numPr>
          <w:ilvl w:val="0"/>
          <w:numId w:val="5"/>
        </w:numPr>
        <w:spacing w:after="157" w:line="260" w:lineRule="auto"/>
      </w:pPr>
      <w:r w:rsidRPr="0054155A">
        <w:t>Lier les documents liés dans sa maquette numérique (notices techniques, fiches produit, …)</w:t>
      </w:r>
    </w:p>
    <w:bookmarkEnd w:id="19"/>
    <w:p w14:paraId="6AF50283" w14:textId="77777777" w:rsidR="0054155A" w:rsidRDefault="0054155A" w:rsidP="0054155A">
      <w:pPr>
        <w:pStyle w:val="Corpsdetexte"/>
        <w:spacing w:before="61"/>
        <w:ind w:left="571"/>
        <w:jc w:val="both"/>
        <w:rPr>
          <w:lang w:eastAsia="en-US"/>
        </w:rPr>
      </w:pPr>
    </w:p>
    <w:p w14:paraId="5A976D09" w14:textId="77777777" w:rsidR="009939E6" w:rsidRDefault="009939E6" w:rsidP="009939E6">
      <w:pPr>
        <w:pStyle w:val="Corpsdetexte"/>
        <w:spacing w:before="61"/>
        <w:jc w:val="both"/>
        <w:rPr>
          <w:lang w:eastAsia="en-US"/>
        </w:rPr>
      </w:pPr>
    </w:p>
    <w:p w14:paraId="4AAA7A06" w14:textId="6F174A4A" w:rsidR="009939E6" w:rsidRDefault="009939E6" w:rsidP="009939E6">
      <w:pPr>
        <w:rPr>
          <w:b/>
          <w:bCs/>
        </w:rPr>
      </w:pPr>
      <w:r w:rsidRPr="009939E6">
        <w:rPr>
          <w:b/>
          <w:bCs/>
        </w:rPr>
        <w:t xml:space="preserve">Rôle du producteur BIM : </w:t>
      </w:r>
    </w:p>
    <w:p w14:paraId="313ABF06" w14:textId="77777777" w:rsidR="009939E6" w:rsidRDefault="009939E6" w:rsidP="009939E6">
      <w:pPr>
        <w:rPr>
          <w:b/>
          <w:bCs/>
        </w:rPr>
      </w:pPr>
    </w:p>
    <w:p w14:paraId="7DF8FCF6" w14:textId="77777777" w:rsidR="0054155A" w:rsidRDefault="0054155A" w:rsidP="0054155A">
      <w:r w:rsidRPr="0054155A">
        <w:t xml:space="preserve">Leur rôle et leur périmètre d’intervention sont avant tout productifs. Ils sont les utilisateurs des logiciels de CAO BIM et modélisent, implémentent les informations contenues dans les maquettes numériques et extraient les documents associés. </w:t>
      </w:r>
    </w:p>
    <w:p w14:paraId="61E69B60" w14:textId="77777777" w:rsidR="0054155A" w:rsidRDefault="0054155A" w:rsidP="0054155A"/>
    <w:p w14:paraId="5E27AE31" w14:textId="2C504985" w:rsidR="0054155A" w:rsidRPr="0054155A" w:rsidRDefault="0054155A" w:rsidP="0054155A">
      <w:pPr>
        <w:rPr>
          <w:b/>
          <w:bCs/>
        </w:rPr>
      </w:pPr>
      <w:r w:rsidRPr="0054155A">
        <w:rPr>
          <w:b/>
          <w:bCs/>
        </w:rPr>
        <w:t xml:space="preserve">Rôle des utilisateur BIM : </w:t>
      </w:r>
    </w:p>
    <w:p w14:paraId="56D4202A" w14:textId="77777777" w:rsidR="0054155A" w:rsidRDefault="0054155A" w:rsidP="0054155A"/>
    <w:p w14:paraId="0B44AFF4" w14:textId="77777777" w:rsidR="0054155A" w:rsidRPr="0054155A" w:rsidRDefault="0054155A" w:rsidP="0054155A">
      <w:r w:rsidRPr="0054155A">
        <w:t>L’utilisateur BIM exploite la géométrie de la maquette et/ou l’information quelle porte pour son propre usage métier. Il peut être présent en phase de programmation, conception, exécution des travaux ou d’exploitation – maintenance</w:t>
      </w:r>
    </w:p>
    <w:p w14:paraId="6889D887" w14:textId="77777777" w:rsidR="0054155A" w:rsidRPr="0054155A" w:rsidRDefault="0054155A" w:rsidP="0054155A"/>
    <w:p w14:paraId="7C345C16" w14:textId="77777777" w:rsidR="009939E6" w:rsidRDefault="009939E6" w:rsidP="009939E6">
      <w:pPr>
        <w:rPr>
          <w:b/>
          <w:bCs/>
        </w:rPr>
      </w:pPr>
    </w:p>
    <w:p w14:paraId="72E2D084" w14:textId="0DEFF694" w:rsidR="009939E6" w:rsidRDefault="009939E6" w:rsidP="009939E6">
      <w:pPr>
        <w:rPr>
          <w:b/>
          <w:bCs/>
        </w:rPr>
      </w:pPr>
      <w:r>
        <w:rPr>
          <w:b/>
          <w:bCs/>
        </w:rPr>
        <w:t xml:space="preserve">Nota : Le coordinateur BIM et le producteur BIM peuvent être deux rôles occupés par un même collaborateur. </w:t>
      </w:r>
    </w:p>
    <w:p w14:paraId="530EBCEF" w14:textId="77777777" w:rsidR="00057E61" w:rsidRDefault="00057E61" w:rsidP="009939E6">
      <w:pPr>
        <w:rPr>
          <w:b/>
          <w:bCs/>
        </w:rPr>
      </w:pPr>
    </w:p>
    <w:p w14:paraId="565B0F67" w14:textId="77777777" w:rsidR="00057E61" w:rsidRPr="004D35A8" w:rsidRDefault="00057E61">
      <w:pPr>
        <w:pStyle w:val="Titre2"/>
        <w:numPr>
          <w:ilvl w:val="1"/>
          <w:numId w:val="13"/>
        </w:numPr>
      </w:pPr>
      <w:bookmarkStart w:id="20" w:name="_Toc147841041"/>
      <w:bookmarkStart w:id="21" w:name="_Toc149034182"/>
      <w:bookmarkStart w:id="22" w:name="_Toc153997001"/>
      <w:r w:rsidRPr="004D35A8">
        <w:lastRenderedPageBreak/>
        <w:t>TABLEAU DE REPARTITION DES TACHES LIEES AU PROCESSUS BIM</w:t>
      </w:r>
      <w:bookmarkEnd w:id="20"/>
      <w:bookmarkEnd w:id="21"/>
      <w:bookmarkEnd w:id="22"/>
    </w:p>
    <w:p w14:paraId="7E6AD102" w14:textId="77777777" w:rsidR="00057E61" w:rsidRPr="004756ED" w:rsidRDefault="00057E61" w:rsidP="00057E61">
      <w:pPr>
        <w:rPr>
          <w:rFonts w:ascii="Arial" w:hAnsi="Arial" w:cs="Arial"/>
        </w:rPr>
      </w:pPr>
    </w:p>
    <w:tbl>
      <w:tblPr>
        <w:tblStyle w:val="Tableausimple1"/>
        <w:tblW w:w="4962" w:type="pct"/>
        <w:jc w:val="center"/>
        <w:tblLook w:val="04A0" w:firstRow="1" w:lastRow="0" w:firstColumn="1" w:lastColumn="0" w:noHBand="0" w:noVBand="1"/>
      </w:tblPr>
      <w:tblGrid>
        <w:gridCol w:w="604"/>
        <w:gridCol w:w="5439"/>
        <w:gridCol w:w="723"/>
        <w:gridCol w:w="724"/>
        <w:gridCol w:w="724"/>
        <w:gridCol w:w="724"/>
        <w:gridCol w:w="724"/>
      </w:tblGrid>
      <w:tr w:rsidR="00057E61" w:rsidRPr="004756ED" w14:paraId="53CFEED2" w14:textId="77777777" w:rsidTr="000612AC">
        <w:trPr>
          <w:cnfStyle w:val="100000000000" w:firstRow="1" w:lastRow="0" w:firstColumn="0" w:lastColumn="0" w:oddVBand="0" w:evenVBand="0" w:oddHBand="0" w:evenHBand="0" w:firstRowFirstColumn="0" w:firstRowLastColumn="0" w:lastRowFirstColumn="0" w:lastRowLastColumn="0"/>
          <w:trHeight w:val="1680"/>
          <w:jc w:val="center"/>
        </w:trPr>
        <w:tc>
          <w:tcPr>
            <w:cnfStyle w:val="001000000000" w:firstRow="0" w:lastRow="0" w:firstColumn="1" w:lastColumn="0" w:oddVBand="0" w:evenVBand="0" w:oddHBand="0" w:evenHBand="0" w:firstRowFirstColumn="0" w:firstRowLastColumn="0" w:lastRowFirstColumn="0" w:lastRowLastColumn="0"/>
            <w:tcW w:w="562" w:type="dxa"/>
            <w:noWrap/>
            <w:hideMark/>
          </w:tcPr>
          <w:p w14:paraId="62E13DD3" w14:textId="77777777" w:rsidR="00057E61" w:rsidRPr="004756ED" w:rsidRDefault="00057E61" w:rsidP="000612AC">
            <w:pPr>
              <w:pStyle w:val="RMTableau"/>
              <w:rPr>
                <w:rFonts w:ascii="Arial" w:hAnsi="Arial" w:cs="Arial"/>
              </w:rPr>
            </w:pPr>
          </w:p>
        </w:tc>
        <w:tc>
          <w:tcPr>
            <w:tcW w:w="5062" w:type="dxa"/>
          </w:tcPr>
          <w:p w14:paraId="760DAA7B" w14:textId="77777777" w:rsidR="00057E61" w:rsidRPr="004756ED" w:rsidRDefault="00057E61" w:rsidP="000612AC">
            <w:pPr>
              <w:pStyle w:val="RMTableau"/>
              <w:jc w:val="left"/>
              <w:cnfStyle w:val="100000000000" w:firstRow="1"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 : Exécute</w:t>
            </w:r>
            <w:r w:rsidRPr="004756ED">
              <w:rPr>
                <w:rFonts w:ascii="Arial" w:hAnsi="Arial" w:cs="Arial"/>
              </w:rPr>
              <w:br/>
              <w:t>P : Participe</w:t>
            </w:r>
            <w:r w:rsidRPr="004756ED">
              <w:rPr>
                <w:rFonts w:ascii="Arial" w:hAnsi="Arial" w:cs="Arial"/>
              </w:rPr>
              <w:br/>
            </w:r>
            <w:r w:rsidRPr="004756ED">
              <w:rPr>
                <w:rFonts w:ascii="Arial" w:hAnsi="Arial" w:cs="Arial"/>
              </w:rPr>
              <w:br/>
            </w:r>
            <w:r w:rsidRPr="004756ED">
              <w:rPr>
                <w:rFonts w:ascii="Arial" w:hAnsi="Arial" w:cs="Arial"/>
              </w:rPr>
              <w:br/>
            </w:r>
            <w:r w:rsidRPr="004756ED">
              <w:rPr>
                <w:rFonts w:ascii="Arial" w:hAnsi="Arial" w:cs="Arial"/>
              </w:rPr>
              <w:br/>
              <w:t>Tâches</w:t>
            </w:r>
          </w:p>
        </w:tc>
        <w:tc>
          <w:tcPr>
            <w:tcW w:w="673" w:type="dxa"/>
            <w:noWrap/>
            <w:textDirection w:val="btLr"/>
            <w:hideMark/>
          </w:tcPr>
          <w:p w14:paraId="055220EE" w14:textId="77777777" w:rsidR="00057E61" w:rsidRPr="004756ED" w:rsidRDefault="00057E61" w:rsidP="000612AC">
            <w:pPr>
              <w:pStyle w:val="RMTableau"/>
              <w:cnfStyle w:val="100000000000" w:firstRow="1"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 xml:space="preserve">AMO BIM </w:t>
            </w:r>
          </w:p>
        </w:tc>
        <w:tc>
          <w:tcPr>
            <w:tcW w:w="674" w:type="dxa"/>
            <w:noWrap/>
            <w:textDirection w:val="btLr"/>
            <w:hideMark/>
          </w:tcPr>
          <w:p w14:paraId="3AC601D5" w14:textId="77777777" w:rsidR="00057E61" w:rsidRPr="004756ED" w:rsidRDefault="00057E61" w:rsidP="000612AC">
            <w:pPr>
              <w:pStyle w:val="RMTableau"/>
              <w:cnfStyle w:val="100000000000" w:firstRow="1"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 xml:space="preserve">Managers BIM </w:t>
            </w:r>
          </w:p>
        </w:tc>
        <w:tc>
          <w:tcPr>
            <w:tcW w:w="674" w:type="dxa"/>
            <w:noWrap/>
            <w:textDirection w:val="btLr"/>
            <w:hideMark/>
          </w:tcPr>
          <w:p w14:paraId="59412B22" w14:textId="77777777" w:rsidR="00057E61" w:rsidRPr="004756ED" w:rsidRDefault="00057E61" w:rsidP="000612AC">
            <w:pPr>
              <w:pStyle w:val="RMTableau"/>
              <w:cnfStyle w:val="100000000000" w:firstRow="1"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Coordinateur BIM</w:t>
            </w:r>
          </w:p>
        </w:tc>
        <w:tc>
          <w:tcPr>
            <w:tcW w:w="674" w:type="dxa"/>
            <w:noWrap/>
            <w:textDirection w:val="btLr"/>
            <w:hideMark/>
          </w:tcPr>
          <w:p w14:paraId="3420A0A0" w14:textId="77777777" w:rsidR="00057E61" w:rsidRPr="004756ED" w:rsidRDefault="00057E61" w:rsidP="000612AC">
            <w:pPr>
              <w:pStyle w:val="RMTableau"/>
              <w:cnfStyle w:val="100000000000" w:firstRow="1"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Producteur BIM</w:t>
            </w:r>
          </w:p>
        </w:tc>
        <w:tc>
          <w:tcPr>
            <w:tcW w:w="674" w:type="dxa"/>
            <w:textDirection w:val="btLr"/>
          </w:tcPr>
          <w:p w14:paraId="62BEFBD4" w14:textId="77777777" w:rsidR="00057E61" w:rsidRPr="004756ED" w:rsidRDefault="00057E61" w:rsidP="000612AC">
            <w:pPr>
              <w:pStyle w:val="RMTableau"/>
              <w:cnfStyle w:val="100000000000" w:firstRow="1"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Responsable Synthèse</w:t>
            </w:r>
          </w:p>
        </w:tc>
      </w:tr>
      <w:tr w:rsidR="00057E61" w:rsidRPr="004756ED" w14:paraId="418D64AE"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val="restart"/>
            <w:noWrap/>
            <w:textDirection w:val="btLr"/>
            <w:hideMark/>
          </w:tcPr>
          <w:p w14:paraId="6B09E353" w14:textId="77777777" w:rsidR="00057E61" w:rsidRPr="004756ED" w:rsidRDefault="00057E61" w:rsidP="000612AC">
            <w:pPr>
              <w:pStyle w:val="RMTableau"/>
              <w:jc w:val="center"/>
              <w:rPr>
                <w:rFonts w:ascii="Arial" w:hAnsi="Arial" w:cs="Arial"/>
              </w:rPr>
            </w:pPr>
            <w:r w:rsidRPr="004756ED">
              <w:rPr>
                <w:rFonts w:ascii="Arial" w:hAnsi="Arial" w:cs="Arial"/>
              </w:rPr>
              <w:t>Direction de projet</w:t>
            </w:r>
          </w:p>
        </w:tc>
        <w:tc>
          <w:tcPr>
            <w:tcW w:w="5062" w:type="dxa"/>
            <w:noWrap/>
            <w:hideMark/>
          </w:tcPr>
          <w:p w14:paraId="7562DCB6"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Rédaction du cahier des charges BIM</w:t>
            </w:r>
          </w:p>
        </w:tc>
        <w:tc>
          <w:tcPr>
            <w:tcW w:w="673" w:type="dxa"/>
            <w:noWrap/>
            <w:hideMark/>
          </w:tcPr>
          <w:p w14:paraId="6CBA322B"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3E2385CC"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noWrap/>
            <w:hideMark/>
          </w:tcPr>
          <w:p w14:paraId="73D0A56B"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noWrap/>
            <w:hideMark/>
          </w:tcPr>
          <w:p w14:paraId="2666F08F"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tcPr>
          <w:p w14:paraId="56276CFF"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57E61" w:rsidRPr="004756ED" w14:paraId="00A75E42" w14:textId="77777777" w:rsidTr="000612AC">
        <w:trPr>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685C2C38" w14:textId="77777777" w:rsidR="00057E61" w:rsidRPr="004756ED" w:rsidRDefault="00057E61" w:rsidP="000612AC">
            <w:pPr>
              <w:pStyle w:val="RMTableau"/>
              <w:rPr>
                <w:rFonts w:ascii="Arial" w:hAnsi="Arial" w:cs="Arial"/>
              </w:rPr>
            </w:pPr>
          </w:p>
        </w:tc>
        <w:tc>
          <w:tcPr>
            <w:tcW w:w="5062" w:type="dxa"/>
            <w:hideMark/>
          </w:tcPr>
          <w:p w14:paraId="33194559"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Rédaction de la convention BIM</w:t>
            </w:r>
          </w:p>
        </w:tc>
        <w:tc>
          <w:tcPr>
            <w:tcW w:w="673" w:type="dxa"/>
            <w:noWrap/>
            <w:hideMark/>
          </w:tcPr>
          <w:p w14:paraId="6B863B79"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noWrap/>
            <w:hideMark/>
          </w:tcPr>
          <w:p w14:paraId="17A4907D"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1F47C4E2"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P</w:t>
            </w:r>
          </w:p>
        </w:tc>
        <w:tc>
          <w:tcPr>
            <w:tcW w:w="674" w:type="dxa"/>
            <w:noWrap/>
            <w:hideMark/>
          </w:tcPr>
          <w:p w14:paraId="1F58D1CB"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tcPr>
          <w:p w14:paraId="2D751B5C"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57E61" w:rsidRPr="004756ED" w14:paraId="2D9DCFA0"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2FD7C88B" w14:textId="77777777" w:rsidR="00057E61" w:rsidRPr="004756ED" w:rsidRDefault="00057E61" w:rsidP="000612AC">
            <w:pPr>
              <w:pStyle w:val="RMTableau"/>
              <w:rPr>
                <w:rFonts w:ascii="Arial" w:hAnsi="Arial" w:cs="Arial"/>
              </w:rPr>
            </w:pPr>
          </w:p>
        </w:tc>
        <w:tc>
          <w:tcPr>
            <w:tcW w:w="5062" w:type="dxa"/>
            <w:hideMark/>
          </w:tcPr>
          <w:p w14:paraId="043549AD"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Contrôle des livrables BIM</w:t>
            </w:r>
          </w:p>
        </w:tc>
        <w:tc>
          <w:tcPr>
            <w:tcW w:w="673" w:type="dxa"/>
            <w:noWrap/>
            <w:hideMark/>
          </w:tcPr>
          <w:p w14:paraId="0B583446"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51DA2906"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3964A73B"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noWrap/>
            <w:hideMark/>
          </w:tcPr>
          <w:p w14:paraId="65704EB5"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tcPr>
          <w:p w14:paraId="20887283"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57E61" w:rsidRPr="004756ED" w14:paraId="3B91A770" w14:textId="77777777" w:rsidTr="000612AC">
        <w:trPr>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1A330445" w14:textId="77777777" w:rsidR="00057E61" w:rsidRPr="004756ED" w:rsidRDefault="00057E61" w:rsidP="000612AC">
            <w:pPr>
              <w:pStyle w:val="RMTableau"/>
              <w:rPr>
                <w:rFonts w:ascii="Arial" w:hAnsi="Arial" w:cs="Arial"/>
              </w:rPr>
            </w:pPr>
          </w:p>
        </w:tc>
        <w:tc>
          <w:tcPr>
            <w:tcW w:w="5062" w:type="dxa"/>
            <w:noWrap/>
            <w:hideMark/>
          </w:tcPr>
          <w:p w14:paraId="3237880F"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Vérification du respect des délais</w:t>
            </w:r>
          </w:p>
        </w:tc>
        <w:tc>
          <w:tcPr>
            <w:tcW w:w="673" w:type="dxa"/>
            <w:noWrap/>
            <w:hideMark/>
          </w:tcPr>
          <w:p w14:paraId="176B7BBF" w14:textId="37519A70"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11770F21"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1F8C1612"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P</w:t>
            </w:r>
          </w:p>
        </w:tc>
        <w:tc>
          <w:tcPr>
            <w:tcW w:w="674" w:type="dxa"/>
            <w:noWrap/>
            <w:hideMark/>
          </w:tcPr>
          <w:p w14:paraId="5C37630A"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tcPr>
          <w:p w14:paraId="53DF60CE"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57E61" w:rsidRPr="004756ED" w14:paraId="040F9767"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val="restart"/>
            <w:noWrap/>
            <w:textDirection w:val="btLr"/>
            <w:hideMark/>
          </w:tcPr>
          <w:p w14:paraId="5DD13D0A" w14:textId="77777777" w:rsidR="00057E61" w:rsidRPr="004756ED" w:rsidRDefault="00057E61" w:rsidP="000612AC">
            <w:pPr>
              <w:pStyle w:val="RMTableau"/>
              <w:jc w:val="center"/>
              <w:rPr>
                <w:rFonts w:ascii="Arial" w:hAnsi="Arial" w:cs="Arial"/>
              </w:rPr>
            </w:pPr>
            <w:r w:rsidRPr="004756ED">
              <w:rPr>
                <w:rFonts w:ascii="Arial" w:hAnsi="Arial" w:cs="Arial"/>
              </w:rPr>
              <w:t>Gestion de projet</w:t>
            </w:r>
          </w:p>
        </w:tc>
        <w:tc>
          <w:tcPr>
            <w:tcW w:w="5062" w:type="dxa"/>
            <w:noWrap/>
            <w:hideMark/>
          </w:tcPr>
          <w:p w14:paraId="3F1FA22B"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Coordination des maquettes numériques</w:t>
            </w:r>
          </w:p>
        </w:tc>
        <w:tc>
          <w:tcPr>
            <w:tcW w:w="673" w:type="dxa"/>
            <w:noWrap/>
            <w:hideMark/>
          </w:tcPr>
          <w:p w14:paraId="3B9D16ED" w14:textId="29CE6CE5"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14854AA2" w14:textId="22346DF2"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588CD5BC" w14:textId="509E83BE"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2DF05F92" w14:textId="506AAF8F"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tcPr>
          <w:p w14:paraId="798F2872" w14:textId="44CC78D5"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E</w:t>
            </w:r>
          </w:p>
        </w:tc>
      </w:tr>
      <w:tr w:rsidR="00057E61" w:rsidRPr="004756ED" w14:paraId="374A8AF1" w14:textId="77777777" w:rsidTr="000612AC">
        <w:trPr>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652FF2CD" w14:textId="77777777" w:rsidR="00057E61" w:rsidRPr="004756ED" w:rsidRDefault="00057E61" w:rsidP="000612AC">
            <w:pPr>
              <w:pStyle w:val="RMTableau"/>
              <w:rPr>
                <w:rFonts w:ascii="Arial" w:hAnsi="Arial" w:cs="Arial"/>
              </w:rPr>
            </w:pPr>
          </w:p>
        </w:tc>
        <w:tc>
          <w:tcPr>
            <w:tcW w:w="5062" w:type="dxa"/>
            <w:noWrap/>
            <w:hideMark/>
          </w:tcPr>
          <w:p w14:paraId="7B829F00"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Consolidation des livrables</w:t>
            </w:r>
          </w:p>
        </w:tc>
        <w:tc>
          <w:tcPr>
            <w:tcW w:w="673" w:type="dxa"/>
            <w:noWrap/>
            <w:hideMark/>
          </w:tcPr>
          <w:p w14:paraId="5D1ABEDB" w14:textId="0B4A65D8"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6618BB23"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5DD016EA" w14:textId="4031CAAA"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130BE9C0" w14:textId="5138A244"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tcPr>
          <w:p w14:paraId="4B131CF4"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57E61" w:rsidRPr="004756ED" w14:paraId="3418431E"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41C11246" w14:textId="77777777" w:rsidR="00057E61" w:rsidRPr="004756ED" w:rsidRDefault="00057E61" w:rsidP="000612AC">
            <w:pPr>
              <w:pStyle w:val="RMTableau"/>
              <w:rPr>
                <w:rFonts w:ascii="Arial" w:hAnsi="Arial" w:cs="Arial"/>
              </w:rPr>
            </w:pPr>
          </w:p>
        </w:tc>
        <w:tc>
          <w:tcPr>
            <w:tcW w:w="5062" w:type="dxa"/>
            <w:noWrap/>
            <w:hideMark/>
          </w:tcPr>
          <w:p w14:paraId="26E6CF4A"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Mise en place Plateforme collaborative</w:t>
            </w:r>
          </w:p>
        </w:tc>
        <w:tc>
          <w:tcPr>
            <w:tcW w:w="673" w:type="dxa"/>
            <w:noWrap/>
            <w:hideMark/>
          </w:tcPr>
          <w:p w14:paraId="7FAB04C6" w14:textId="27DDE834"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5EE3174A" w14:textId="377E81E8"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4901595C"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P</w:t>
            </w:r>
          </w:p>
        </w:tc>
        <w:tc>
          <w:tcPr>
            <w:tcW w:w="674" w:type="dxa"/>
            <w:noWrap/>
            <w:hideMark/>
          </w:tcPr>
          <w:p w14:paraId="53CDF257"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P</w:t>
            </w:r>
          </w:p>
        </w:tc>
        <w:tc>
          <w:tcPr>
            <w:tcW w:w="674" w:type="dxa"/>
          </w:tcPr>
          <w:p w14:paraId="1ED6DE3B"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57E61" w:rsidRPr="004756ED" w14:paraId="72B53FD4" w14:textId="77777777" w:rsidTr="000612AC">
        <w:trPr>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21D3ACE4" w14:textId="77777777" w:rsidR="00057E61" w:rsidRPr="004756ED" w:rsidRDefault="00057E61" w:rsidP="000612AC">
            <w:pPr>
              <w:pStyle w:val="RMTableau"/>
              <w:rPr>
                <w:rFonts w:ascii="Arial" w:hAnsi="Arial" w:cs="Arial"/>
              </w:rPr>
            </w:pPr>
          </w:p>
        </w:tc>
        <w:tc>
          <w:tcPr>
            <w:tcW w:w="5062" w:type="dxa"/>
            <w:noWrap/>
            <w:hideMark/>
          </w:tcPr>
          <w:p w14:paraId="509C7C3F"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Revue de projet</w:t>
            </w:r>
          </w:p>
        </w:tc>
        <w:tc>
          <w:tcPr>
            <w:tcW w:w="673" w:type="dxa"/>
            <w:noWrap/>
            <w:hideMark/>
          </w:tcPr>
          <w:p w14:paraId="1E57596D" w14:textId="04B5E1A0"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180E6A97"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7C1BDAF9"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P</w:t>
            </w:r>
          </w:p>
        </w:tc>
        <w:tc>
          <w:tcPr>
            <w:tcW w:w="674" w:type="dxa"/>
            <w:noWrap/>
            <w:hideMark/>
          </w:tcPr>
          <w:p w14:paraId="53AC8488"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tcPr>
          <w:p w14:paraId="1C653BD6" w14:textId="509D5F36"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r>
      <w:tr w:rsidR="00057E61" w:rsidRPr="004756ED" w14:paraId="7C8F3BA8"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2E5EA5F9" w14:textId="77777777" w:rsidR="00057E61" w:rsidRPr="004756ED" w:rsidRDefault="00057E61" w:rsidP="000612AC">
            <w:pPr>
              <w:pStyle w:val="RMTableau"/>
              <w:rPr>
                <w:rFonts w:ascii="Arial" w:hAnsi="Arial" w:cs="Arial"/>
              </w:rPr>
            </w:pPr>
          </w:p>
        </w:tc>
        <w:tc>
          <w:tcPr>
            <w:tcW w:w="5062" w:type="dxa"/>
            <w:noWrap/>
            <w:hideMark/>
          </w:tcPr>
          <w:p w14:paraId="001201F9"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Création d'un modèle de coordination</w:t>
            </w:r>
          </w:p>
        </w:tc>
        <w:tc>
          <w:tcPr>
            <w:tcW w:w="673" w:type="dxa"/>
            <w:noWrap/>
            <w:hideMark/>
          </w:tcPr>
          <w:p w14:paraId="4DE26FFE"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noWrap/>
            <w:hideMark/>
          </w:tcPr>
          <w:p w14:paraId="02EF4882"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30BD4D30" w14:textId="405A7B46"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6946F97D" w14:textId="6A381268"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tcPr>
          <w:p w14:paraId="62DE1317"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57E61" w:rsidRPr="004756ED" w14:paraId="2DC45654" w14:textId="77777777" w:rsidTr="000612AC">
        <w:trPr>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1DF0A839" w14:textId="77777777" w:rsidR="00057E61" w:rsidRPr="004756ED" w:rsidRDefault="00057E61" w:rsidP="000612AC">
            <w:pPr>
              <w:pStyle w:val="RMTableau"/>
              <w:rPr>
                <w:rFonts w:ascii="Arial" w:hAnsi="Arial" w:cs="Arial"/>
              </w:rPr>
            </w:pPr>
          </w:p>
        </w:tc>
        <w:tc>
          <w:tcPr>
            <w:tcW w:w="5062" w:type="dxa"/>
            <w:noWrap/>
            <w:hideMark/>
          </w:tcPr>
          <w:p w14:paraId="347266DA"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Contrôle de la qualité des modèles</w:t>
            </w:r>
          </w:p>
        </w:tc>
        <w:tc>
          <w:tcPr>
            <w:tcW w:w="673" w:type="dxa"/>
            <w:noWrap/>
            <w:hideMark/>
          </w:tcPr>
          <w:p w14:paraId="23E0925D"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noWrap/>
            <w:hideMark/>
          </w:tcPr>
          <w:p w14:paraId="795BB31A"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4DF2EAEC" w14:textId="315E4E02"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7B2B50F3" w14:textId="677C6C56"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tcPr>
          <w:p w14:paraId="47CD65B9"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57E61" w:rsidRPr="004756ED" w14:paraId="01278A6D"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6030B279" w14:textId="77777777" w:rsidR="00057E61" w:rsidRPr="004756ED" w:rsidRDefault="00057E61" w:rsidP="000612AC">
            <w:pPr>
              <w:pStyle w:val="RMTableau"/>
              <w:rPr>
                <w:rFonts w:ascii="Arial" w:hAnsi="Arial" w:cs="Arial"/>
              </w:rPr>
            </w:pPr>
          </w:p>
        </w:tc>
        <w:tc>
          <w:tcPr>
            <w:tcW w:w="5062" w:type="dxa"/>
            <w:noWrap/>
            <w:hideMark/>
          </w:tcPr>
          <w:p w14:paraId="473BC39E"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Contrôle du contenu des maquettes</w:t>
            </w:r>
          </w:p>
        </w:tc>
        <w:tc>
          <w:tcPr>
            <w:tcW w:w="673" w:type="dxa"/>
            <w:noWrap/>
            <w:hideMark/>
          </w:tcPr>
          <w:p w14:paraId="5ACC614F"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noWrap/>
            <w:hideMark/>
          </w:tcPr>
          <w:p w14:paraId="6DBDF687"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2BA7894A" w14:textId="7070C5B9"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554A9341"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tcPr>
          <w:p w14:paraId="2900075F"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57E61" w:rsidRPr="004756ED" w14:paraId="3C787C94" w14:textId="77777777" w:rsidTr="000612AC">
        <w:trPr>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tcPr>
          <w:p w14:paraId="64F632F0" w14:textId="77777777" w:rsidR="00057E61" w:rsidRPr="004756ED" w:rsidRDefault="00057E61" w:rsidP="000612AC">
            <w:pPr>
              <w:pStyle w:val="RMTableau"/>
              <w:rPr>
                <w:rFonts w:ascii="Arial" w:hAnsi="Arial" w:cs="Arial"/>
              </w:rPr>
            </w:pPr>
          </w:p>
        </w:tc>
        <w:tc>
          <w:tcPr>
            <w:tcW w:w="5062" w:type="dxa"/>
            <w:noWrap/>
          </w:tcPr>
          <w:p w14:paraId="540D1BFF"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Synthèse technique et arbitrage des conflits</w:t>
            </w:r>
          </w:p>
        </w:tc>
        <w:tc>
          <w:tcPr>
            <w:tcW w:w="673" w:type="dxa"/>
            <w:noWrap/>
          </w:tcPr>
          <w:p w14:paraId="15F7DFC7"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noWrap/>
          </w:tcPr>
          <w:p w14:paraId="61509C79" w14:textId="777F79CE"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noWrap/>
          </w:tcPr>
          <w:p w14:paraId="6C8FBD39"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P</w:t>
            </w:r>
          </w:p>
        </w:tc>
        <w:tc>
          <w:tcPr>
            <w:tcW w:w="674" w:type="dxa"/>
            <w:noWrap/>
          </w:tcPr>
          <w:p w14:paraId="615B29CB"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tcPr>
          <w:p w14:paraId="015F34C8"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r>
      <w:tr w:rsidR="00057E61" w:rsidRPr="004756ED" w14:paraId="58A95527"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754FFBC7" w14:textId="77777777" w:rsidR="00057E61" w:rsidRPr="004756ED" w:rsidRDefault="00057E61" w:rsidP="000612AC">
            <w:pPr>
              <w:pStyle w:val="RMTableau"/>
              <w:rPr>
                <w:rFonts w:ascii="Arial" w:hAnsi="Arial" w:cs="Arial"/>
              </w:rPr>
            </w:pPr>
          </w:p>
        </w:tc>
        <w:tc>
          <w:tcPr>
            <w:tcW w:w="5062" w:type="dxa"/>
            <w:noWrap/>
            <w:hideMark/>
          </w:tcPr>
          <w:p w14:paraId="187AE793"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Contrôle des Niveau de développement</w:t>
            </w:r>
          </w:p>
        </w:tc>
        <w:tc>
          <w:tcPr>
            <w:tcW w:w="673" w:type="dxa"/>
            <w:noWrap/>
            <w:hideMark/>
          </w:tcPr>
          <w:p w14:paraId="3E12A3A1" w14:textId="745A38EF"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6C1C3E4A"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128E7ED1"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P</w:t>
            </w:r>
          </w:p>
        </w:tc>
        <w:tc>
          <w:tcPr>
            <w:tcW w:w="674" w:type="dxa"/>
            <w:noWrap/>
            <w:hideMark/>
          </w:tcPr>
          <w:p w14:paraId="7FA3DAFC" w14:textId="09E369B0"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tcPr>
          <w:p w14:paraId="4C14E531"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57E61" w:rsidRPr="004756ED" w14:paraId="69E4DCDC" w14:textId="77777777" w:rsidTr="000612AC">
        <w:trPr>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73349687" w14:textId="77777777" w:rsidR="00057E61" w:rsidRPr="004756ED" w:rsidRDefault="00057E61" w:rsidP="000612AC">
            <w:pPr>
              <w:pStyle w:val="RMTableau"/>
              <w:rPr>
                <w:rFonts w:ascii="Arial" w:hAnsi="Arial" w:cs="Arial"/>
              </w:rPr>
            </w:pPr>
          </w:p>
        </w:tc>
        <w:tc>
          <w:tcPr>
            <w:tcW w:w="5062" w:type="dxa"/>
            <w:noWrap/>
            <w:hideMark/>
          </w:tcPr>
          <w:p w14:paraId="437F9F52"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Publication des maquettes numériques</w:t>
            </w:r>
          </w:p>
        </w:tc>
        <w:tc>
          <w:tcPr>
            <w:tcW w:w="673" w:type="dxa"/>
            <w:noWrap/>
            <w:hideMark/>
          </w:tcPr>
          <w:p w14:paraId="120FE462" w14:textId="7953FF68"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06B9440B"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0C741591"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5C6C1EA9" w14:textId="44472B46"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tcPr>
          <w:p w14:paraId="3AE12212"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57E61" w:rsidRPr="004756ED" w14:paraId="584AE925"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val="restart"/>
            <w:noWrap/>
            <w:textDirection w:val="btLr"/>
            <w:hideMark/>
          </w:tcPr>
          <w:p w14:paraId="0BF9D957" w14:textId="77777777" w:rsidR="00057E61" w:rsidRPr="004756ED" w:rsidRDefault="00057E61" w:rsidP="000612AC">
            <w:pPr>
              <w:pStyle w:val="RMTableau"/>
              <w:jc w:val="center"/>
              <w:rPr>
                <w:rFonts w:ascii="Arial" w:hAnsi="Arial" w:cs="Arial"/>
              </w:rPr>
            </w:pPr>
            <w:r w:rsidRPr="004756ED">
              <w:rPr>
                <w:rFonts w:ascii="Arial" w:hAnsi="Arial" w:cs="Arial"/>
              </w:rPr>
              <w:t>Production</w:t>
            </w:r>
          </w:p>
        </w:tc>
        <w:tc>
          <w:tcPr>
            <w:tcW w:w="5062" w:type="dxa"/>
            <w:noWrap/>
            <w:hideMark/>
          </w:tcPr>
          <w:p w14:paraId="0B1383EC"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Création de contenu</w:t>
            </w:r>
          </w:p>
        </w:tc>
        <w:tc>
          <w:tcPr>
            <w:tcW w:w="673" w:type="dxa"/>
            <w:noWrap/>
            <w:hideMark/>
          </w:tcPr>
          <w:p w14:paraId="06B8B9BF"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noWrap/>
            <w:hideMark/>
          </w:tcPr>
          <w:p w14:paraId="77BA9306"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noWrap/>
            <w:hideMark/>
          </w:tcPr>
          <w:p w14:paraId="4BA747B0"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6B76042D"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tcPr>
          <w:p w14:paraId="298B1900"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57E61" w:rsidRPr="004756ED" w14:paraId="04DB2902" w14:textId="77777777" w:rsidTr="000612AC">
        <w:trPr>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4CDF099B" w14:textId="77777777" w:rsidR="00057E61" w:rsidRPr="004756ED" w:rsidRDefault="00057E61" w:rsidP="000612AC">
            <w:pPr>
              <w:pStyle w:val="RMTableau"/>
              <w:rPr>
                <w:rFonts w:ascii="Arial" w:hAnsi="Arial" w:cs="Arial"/>
              </w:rPr>
            </w:pPr>
          </w:p>
        </w:tc>
        <w:tc>
          <w:tcPr>
            <w:tcW w:w="5062" w:type="dxa"/>
            <w:noWrap/>
            <w:hideMark/>
          </w:tcPr>
          <w:p w14:paraId="23805EFE"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Modélisation</w:t>
            </w:r>
          </w:p>
        </w:tc>
        <w:tc>
          <w:tcPr>
            <w:tcW w:w="673" w:type="dxa"/>
            <w:noWrap/>
            <w:hideMark/>
          </w:tcPr>
          <w:p w14:paraId="0EC90E64"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74" w:type="dxa"/>
            <w:noWrap/>
            <w:hideMark/>
          </w:tcPr>
          <w:p w14:paraId="5239DD2E" w14:textId="267A36F6" w:rsidR="00057E61" w:rsidRPr="004756ED" w:rsidRDefault="004D35A8"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10E71929"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noWrap/>
            <w:hideMark/>
          </w:tcPr>
          <w:p w14:paraId="0CBCFF82"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r w:rsidRPr="004756ED">
              <w:rPr>
                <w:rFonts w:ascii="Arial" w:hAnsi="Arial" w:cs="Arial"/>
              </w:rPr>
              <w:t>E</w:t>
            </w:r>
          </w:p>
        </w:tc>
        <w:tc>
          <w:tcPr>
            <w:tcW w:w="674" w:type="dxa"/>
          </w:tcPr>
          <w:p w14:paraId="49A2C7E3" w14:textId="77777777" w:rsidR="00057E61" w:rsidRPr="004756ED" w:rsidRDefault="00057E61" w:rsidP="000612AC">
            <w:pPr>
              <w:pStyle w:val="RMTableau"/>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57E61" w:rsidRPr="004756ED" w14:paraId="5363F749" w14:textId="77777777" w:rsidTr="000612AC">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562" w:type="dxa"/>
            <w:vMerge/>
            <w:hideMark/>
          </w:tcPr>
          <w:p w14:paraId="66C0E786" w14:textId="77777777" w:rsidR="00057E61" w:rsidRPr="004756ED" w:rsidRDefault="00057E61" w:rsidP="000612AC">
            <w:pPr>
              <w:pStyle w:val="RMTableau"/>
              <w:rPr>
                <w:rFonts w:ascii="Arial" w:hAnsi="Arial" w:cs="Arial"/>
              </w:rPr>
            </w:pPr>
          </w:p>
        </w:tc>
        <w:tc>
          <w:tcPr>
            <w:tcW w:w="5062" w:type="dxa"/>
            <w:noWrap/>
            <w:hideMark/>
          </w:tcPr>
          <w:p w14:paraId="117EE98E"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Création de livrables</w:t>
            </w:r>
          </w:p>
        </w:tc>
        <w:tc>
          <w:tcPr>
            <w:tcW w:w="673" w:type="dxa"/>
            <w:noWrap/>
            <w:hideMark/>
          </w:tcPr>
          <w:p w14:paraId="4CD2B950"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74" w:type="dxa"/>
            <w:noWrap/>
            <w:hideMark/>
          </w:tcPr>
          <w:p w14:paraId="4B1C0BE7" w14:textId="399B50B6" w:rsidR="00057E61" w:rsidRPr="004756ED" w:rsidRDefault="004D35A8"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w:t>
            </w:r>
          </w:p>
        </w:tc>
        <w:tc>
          <w:tcPr>
            <w:tcW w:w="674" w:type="dxa"/>
            <w:noWrap/>
            <w:hideMark/>
          </w:tcPr>
          <w:p w14:paraId="0E016E98"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P</w:t>
            </w:r>
          </w:p>
        </w:tc>
        <w:tc>
          <w:tcPr>
            <w:tcW w:w="674" w:type="dxa"/>
            <w:noWrap/>
            <w:hideMark/>
          </w:tcPr>
          <w:p w14:paraId="67FC703E"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r w:rsidRPr="004756ED">
              <w:rPr>
                <w:rFonts w:ascii="Arial" w:hAnsi="Arial" w:cs="Arial"/>
              </w:rPr>
              <w:t>E</w:t>
            </w:r>
          </w:p>
        </w:tc>
        <w:tc>
          <w:tcPr>
            <w:tcW w:w="674" w:type="dxa"/>
          </w:tcPr>
          <w:p w14:paraId="5A6AEF1C" w14:textId="77777777" w:rsidR="00057E61" w:rsidRPr="004756ED" w:rsidRDefault="00057E61" w:rsidP="000612AC">
            <w:pPr>
              <w:pStyle w:val="RMTableau"/>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D129DDC" w14:textId="77777777" w:rsidR="00057E61" w:rsidRPr="004756ED" w:rsidRDefault="00057E61" w:rsidP="00057E61">
      <w:pPr>
        <w:pStyle w:val="Figure"/>
        <w:rPr>
          <w:rFonts w:ascii="Arial" w:hAnsi="Arial" w:cs="Arial"/>
        </w:rPr>
      </w:pPr>
      <w:r w:rsidRPr="004756ED">
        <w:rPr>
          <w:rFonts w:ascii="Arial" w:hAnsi="Arial" w:cs="Arial"/>
        </w:rPr>
        <w:t>Figure 3 : Tableau de répartition des tâches liées au BIM</w:t>
      </w:r>
    </w:p>
    <w:p w14:paraId="0EE3DB27" w14:textId="77777777" w:rsidR="00057E61" w:rsidRPr="009939E6" w:rsidRDefault="00057E61" w:rsidP="009939E6">
      <w:pPr>
        <w:rPr>
          <w:b/>
          <w:bCs/>
        </w:rPr>
      </w:pPr>
    </w:p>
    <w:p w14:paraId="01547AAC" w14:textId="77777777" w:rsidR="0046563A" w:rsidRDefault="0046563A" w:rsidP="0046563A"/>
    <w:p w14:paraId="44685628" w14:textId="2D6073D7" w:rsidR="00BE42AD" w:rsidRDefault="00BE42AD">
      <w:pPr>
        <w:pStyle w:val="Titre2"/>
        <w:numPr>
          <w:ilvl w:val="1"/>
          <w:numId w:val="13"/>
        </w:numPr>
      </w:pPr>
      <w:bookmarkStart w:id="23" w:name="_Toc153997002"/>
      <w:r>
        <w:t>ORGANISATION DES REUNIONS</w:t>
      </w:r>
      <w:bookmarkEnd w:id="23"/>
      <w:r>
        <w:t xml:space="preserve"> </w:t>
      </w:r>
    </w:p>
    <w:p w14:paraId="71BE0908" w14:textId="77777777" w:rsidR="00BE42AD" w:rsidRPr="007B6C62" w:rsidRDefault="00BE42AD" w:rsidP="00BE42AD"/>
    <w:p w14:paraId="226D6335" w14:textId="77777777" w:rsidR="00BE42AD" w:rsidRDefault="00BE42AD" w:rsidP="00BE42AD">
      <w:pPr>
        <w:jc w:val="left"/>
      </w:pPr>
      <w:r>
        <w:t>Le titulaire définira dans le protocole l’organisation des réunions qu’il souhaite mettre en place ainsi que leur fréquence, en vue de mener à bien l’ensemble des missions qui lui incombent.</w:t>
      </w:r>
    </w:p>
    <w:p w14:paraId="59839FED" w14:textId="77777777" w:rsidR="00BE42AD" w:rsidRDefault="00BE42AD" w:rsidP="00BE42AD">
      <w:pPr>
        <w:jc w:val="left"/>
      </w:pPr>
    </w:p>
    <w:p w14:paraId="299B1F5D" w14:textId="77777777" w:rsidR="00BE42AD" w:rsidRDefault="00BE42AD" w:rsidP="00BE42AD">
      <w:pPr>
        <w:jc w:val="left"/>
      </w:pPr>
      <w:r>
        <w:t>Au regard du BIM, trois types de réunions de coordination (à minima à chaque livraison APS, APD,</w:t>
      </w:r>
    </w:p>
    <w:p w14:paraId="3F0F0B93" w14:textId="77777777" w:rsidR="00BE42AD" w:rsidRDefault="00BE42AD" w:rsidP="00BE42AD">
      <w:pPr>
        <w:jc w:val="left"/>
      </w:pPr>
      <w:r>
        <w:t>PRO, EXE, SYN, DOE) devront être mises en place :</w:t>
      </w:r>
    </w:p>
    <w:p w14:paraId="3F3BE99C" w14:textId="77777777" w:rsidR="00BE42AD" w:rsidRDefault="00BE42AD">
      <w:pPr>
        <w:pStyle w:val="Paragraphedeliste"/>
        <w:numPr>
          <w:ilvl w:val="0"/>
          <w:numId w:val="7"/>
        </w:numPr>
      </w:pPr>
      <w:r>
        <w:t>Les revues de maquettes internes aux différentes disciplines ;</w:t>
      </w:r>
    </w:p>
    <w:p w14:paraId="787DCC07" w14:textId="77777777" w:rsidR="00BE42AD" w:rsidRDefault="00BE42AD">
      <w:pPr>
        <w:pStyle w:val="Paragraphedeliste"/>
        <w:numPr>
          <w:ilvl w:val="0"/>
          <w:numId w:val="7"/>
        </w:numPr>
      </w:pPr>
      <w:r>
        <w:t>Les revues de projet, organisées par le BIM Manager et impliquant les BIM coordinateurs ;</w:t>
      </w:r>
    </w:p>
    <w:p w14:paraId="0D0917E4" w14:textId="77777777" w:rsidR="00BE42AD" w:rsidRDefault="00BE42AD">
      <w:pPr>
        <w:pStyle w:val="Paragraphedeliste"/>
        <w:numPr>
          <w:ilvl w:val="0"/>
          <w:numId w:val="7"/>
        </w:numPr>
      </w:pPr>
      <w:r>
        <w:lastRenderedPageBreak/>
        <w:t>Les revues de projet impliquant l’équipe de maîtrise d’ouvrage (bureau de contrôle, coordonnateur SPS, assistant à maîtrise d’ouvrage, etc.).</w:t>
      </w:r>
    </w:p>
    <w:p w14:paraId="30E6364F" w14:textId="77777777" w:rsidR="00BE42AD" w:rsidRDefault="00BE42AD" w:rsidP="00BE42AD">
      <w:pPr>
        <w:pStyle w:val="Paragraphedeliste"/>
      </w:pPr>
    </w:p>
    <w:p w14:paraId="0ABE3C2F" w14:textId="77777777" w:rsidR="00BE42AD" w:rsidRDefault="00BE42AD" w:rsidP="00BE42AD">
      <w:pPr>
        <w:jc w:val="left"/>
      </w:pPr>
      <w:r>
        <w:t xml:space="preserve">En parallèle, outre les réunions techniques et d’échanges nécessaires à l’avancement du projet, le maître d’ouvrage pourra solliciter d’autres réunions de présentations de l’avancement des maquettes. </w:t>
      </w:r>
    </w:p>
    <w:p w14:paraId="3F17957D" w14:textId="77777777" w:rsidR="00BE42AD" w:rsidRPr="009939E6" w:rsidRDefault="00BE42AD" w:rsidP="00BE42AD"/>
    <w:p w14:paraId="06CEC204" w14:textId="54E56ECE" w:rsidR="00BE42AD" w:rsidRDefault="00BE42AD">
      <w:pPr>
        <w:pStyle w:val="Titre2"/>
        <w:numPr>
          <w:ilvl w:val="1"/>
          <w:numId w:val="13"/>
        </w:numPr>
      </w:pPr>
      <w:bookmarkStart w:id="24" w:name="_Toc153997003"/>
      <w:r>
        <w:t>SYNTHESE</w:t>
      </w:r>
      <w:bookmarkEnd w:id="24"/>
      <w:r>
        <w:t xml:space="preserve"> </w:t>
      </w:r>
    </w:p>
    <w:p w14:paraId="44F5D29E" w14:textId="77777777" w:rsidR="00BE42AD" w:rsidRDefault="00BE42AD" w:rsidP="00BE42AD"/>
    <w:p w14:paraId="259DD5F6" w14:textId="77777777" w:rsidR="00BE42AD" w:rsidRDefault="00BE42AD" w:rsidP="00BE42AD">
      <w:r>
        <w:t xml:space="preserve">Lorsque les plans de synthèse sont confiés à l’entreprise, le titulaire doit, au titre de sa mission « visa », viser les plans de synthèse dans le même esprit que pour les visas des plans d’exécution. Dans le cadre de ce projet BIM, les maquettes numériques des entreprises devront être utilisés pour la synthèse technique et architecturale du projet. </w:t>
      </w:r>
    </w:p>
    <w:p w14:paraId="3325FAB0" w14:textId="77777777" w:rsidR="00BE42AD" w:rsidRDefault="00BE42AD" w:rsidP="00BE42AD"/>
    <w:p w14:paraId="530EEDE1" w14:textId="7D29E212" w:rsidR="00BE42AD" w:rsidRDefault="00BE42AD" w:rsidP="00BE42AD">
      <w:r>
        <w:t>Une nouvelle maquette devra être mise en place durant cette phase, la maquette réservation, ainsi les plans de synthèse seront édités depuis la maquette numérique</w:t>
      </w:r>
      <w:r w:rsidR="00803200">
        <w:t xml:space="preserve"> réservation</w:t>
      </w:r>
      <w:r>
        <w:t xml:space="preserve">. </w:t>
      </w:r>
    </w:p>
    <w:p w14:paraId="14D47464" w14:textId="77777777" w:rsidR="00803200" w:rsidRDefault="00803200" w:rsidP="00BE42AD"/>
    <w:p w14:paraId="7510ACBE" w14:textId="613A6275" w:rsidR="00BE42AD" w:rsidRDefault="00BE42AD">
      <w:pPr>
        <w:pStyle w:val="Titre2"/>
        <w:numPr>
          <w:ilvl w:val="1"/>
          <w:numId w:val="13"/>
        </w:numPr>
      </w:pPr>
      <w:bookmarkStart w:id="25" w:name="_Toc153997004"/>
      <w:r>
        <w:t>VISA</w:t>
      </w:r>
      <w:bookmarkEnd w:id="25"/>
    </w:p>
    <w:p w14:paraId="1BBFEDBC" w14:textId="77777777" w:rsidR="00BE42AD" w:rsidRDefault="00BE42AD" w:rsidP="00BE42AD"/>
    <w:p w14:paraId="2D1010C0" w14:textId="59B67B90" w:rsidR="00BE42AD" w:rsidRDefault="00BE42AD" w:rsidP="00BE42AD">
      <w:r>
        <w:t>Le titulaire s’assure que les maquettes produites par les entreprises lors de la réalisation des études d’exécution</w:t>
      </w:r>
      <w:r w:rsidR="00803200">
        <w:t xml:space="preserve"> et de synthèse technique</w:t>
      </w:r>
      <w:r>
        <w:t xml:space="preserve">, respectent les dispositions du projet et dans ce cas, leur délivre </w:t>
      </w:r>
      <w:r w:rsidR="00803200">
        <w:t>« </w:t>
      </w:r>
      <w:r>
        <w:t>un visa maquette numérique</w:t>
      </w:r>
      <w:r w:rsidR="00803200">
        <w:t> »</w:t>
      </w:r>
      <w:r>
        <w:t>.</w:t>
      </w:r>
    </w:p>
    <w:p w14:paraId="5C5F6C37" w14:textId="77777777" w:rsidR="00BE42AD" w:rsidRDefault="00BE42AD" w:rsidP="00BE42AD"/>
    <w:p w14:paraId="53C76B59" w14:textId="483A8858" w:rsidR="00BE42AD" w:rsidRDefault="00BE42AD">
      <w:pPr>
        <w:pStyle w:val="Titre2"/>
        <w:numPr>
          <w:ilvl w:val="1"/>
          <w:numId w:val="13"/>
        </w:numPr>
      </w:pPr>
      <w:bookmarkStart w:id="26" w:name="_Toc153997005"/>
      <w:r>
        <w:t>MISE A JOUR DE LA CONVENTION</w:t>
      </w:r>
      <w:bookmarkEnd w:id="26"/>
      <w:r>
        <w:t xml:space="preserve"> </w:t>
      </w:r>
    </w:p>
    <w:p w14:paraId="246E085B" w14:textId="77777777" w:rsidR="00BE42AD" w:rsidRDefault="00BE42AD" w:rsidP="00BE42AD"/>
    <w:p w14:paraId="2C43486D" w14:textId="77777777" w:rsidR="00BE42AD" w:rsidRPr="007B6C62" w:rsidRDefault="00BE42AD" w:rsidP="00BE42AD">
      <w:r>
        <w:t>La convention est un document vivant et donc amené à évoluer tout au long du projet. Des mises à jour pourront être décidées d’un commun accord entre les acteurs en fonction de l’évolution du projet et de ses besoins. Le document sera complété par le BIM Manager du projet et validé par la maîtrise d’ouvrage.</w:t>
      </w:r>
    </w:p>
    <w:p w14:paraId="2C3E4E5F" w14:textId="77777777" w:rsidR="00BE42AD" w:rsidRPr="007B6C62" w:rsidRDefault="00BE42AD" w:rsidP="00BE42AD"/>
    <w:p w14:paraId="6D516501" w14:textId="6142B48B" w:rsidR="00BE42AD" w:rsidRDefault="00BE42AD">
      <w:pPr>
        <w:pStyle w:val="Titre2"/>
        <w:numPr>
          <w:ilvl w:val="1"/>
          <w:numId w:val="13"/>
        </w:numPr>
      </w:pPr>
      <w:bookmarkStart w:id="27" w:name="_Toc153997006"/>
      <w:r>
        <w:t>PLATEFORME COLLABORATIVE</w:t>
      </w:r>
      <w:bookmarkEnd w:id="27"/>
      <w:r>
        <w:t xml:space="preserve"> </w:t>
      </w:r>
    </w:p>
    <w:p w14:paraId="669CD70A" w14:textId="77777777" w:rsidR="00BE42AD" w:rsidRDefault="00BE42AD" w:rsidP="00BE42AD"/>
    <w:p w14:paraId="29F28841" w14:textId="70B8D3BA" w:rsidR="00BE42AD" w:rsidRPr="003A68DE" w:rsidRDefault="00BE42AD" w:rsidP="00BE42AD">
      <w:r>
        <w:t xml:space="preserve">Tout au long du projet, la maitrise d’ouvrage met </w:t>
      </w:r>
      <w:r w:rsidR="003F15D7">
        <w:t xml:space="preserve">gracieusement </w:t>
      </w:r>
      <w:r>
        <w:t>à disposition d</w:t>
      </w:r>
      <w:r w:rsidR="009B2512">
        <w:t xml:space="preserve">es </w:t>
      </w:r>
      <w:r w:rsidR="0007493E">
        <w:t xml:space="preserve">bureaux d’études et des </w:t>
      </w:r>
      <w:r w:rsidR="009B2512">
        <w:t>entreprises titulaires</w:t>
      </w:r>
      <w:r>
        <w:t xml:space="preserve"> un </w:t>
      </w:r>
      <w:r w:rsidRPr="003A68DE">
        <w:t xml:space="preserve">environnement communs de données </w:t>
      </w:r>
      <w:r w:rsidR="003F15D7">
        <w:t xml:space="preserve">nommé </w:t>
      </w:r>
      <w:r w:rsidRPr="003A68DE">
        <w:t xml:space="preserve">3D Expériences. Cet </w:t>
      </w:r>
      <w:r w:rsidR="0007493E">
        <w:t>E</w:t>
      </w:r>
      <w:r w:rsidRPr="003A68DE">
        <w:t xml:space="preserve">nvironnement </w:t>
      </w:r>
      <w:r w:rsidR="0007493E">
        <w:t>C</w:t>
      </w:r>
      <w:r w:rsidRPr="003A68DE">
        <w:t xml:space="preserve">ommun de </w:t>
      </w:r>
      <w:r w:rsidR="0007493E">
        <w:t>D</w:t>
      </w:r>
      <w:r w:rsidRPr="003A68DE">
        <w:t xml:space="preserve">onnées est mis en place pour tous les échanges relatifs au projet et à la validation des livrables. </w:t>
      </w:r>
    </w:p>
    <w:p w14:paraId="238F3CE1" w14:textId="77777777" w:rsidR="003A68DE" w:rsidRPr="003A68DE" w:rsidRDefault="003A68DE" w:rsidP="00BE42AD"/>
    <w:p w14:paraId="5861F57C" w14:textId="130DDBEB" w:rsidR="00BE42AD" w:rsidRPr="003A68DE" w:rsidRDefault="003F15D7" w:rsidP="00BE42AD">
      <w:r>
        <w:t>La plateforme</w:t>
      </w:r>
      <w:r w:rsidR="00BE42AD" w:rsidRPr="003A68DE">
        <w:t xml:space="preserve"> est </w:t>
      </w:r>
      <w:r w:rsidRPr="003A68DE">
        <w:t>gérée</w:t>
      </w:r>
      <w:r w:rsidR="00BE42AD" w:rsidRPr="003A68DE">
        <w:t xml:space="preserve"> par son partenaire Beam3. </w:t>
      </w:r>
      <w:r>
        <w:t>Qui</w:t>
      </w:r>
      <w:r w:rsidR="00BE42AD" w:rsidRPr="003A68DE">
        <w:t xml:space="preserve"> ser</w:t>
      </w:r>
      <w:r>
        <w:t>ont</w:t>
      </w:r>
      <w:r w:rsidR="00BE42AD" w:rsidRPr="003A68DE">
        <w:t xml:space="preserve"> également responsable des droits et de l’administration de la plateforme. </w:t>
      </w:r>
    </w:p>
    <w:p w14:paraId="41138803" w14:textId="2461C98E" w:rsidR="00BE42AD" w:rsidRPr="003A68DE" w:rsidRDefault="00BE42AD" w:rsidP="00BE42AD">
      <w:r w:rsidRPr="003A68DE">
        <w:t>Dans cet E</w:t>
      </w:r>
      <w:r w:rsidR="0007493E">
        <w:t>CD</w:t>
      </w:r>
      <w:r w:rsidRPr="003A68DE">
        <w:t xml:space="preserve">, la codification des documents et l’arborescence des dossier devront être </w:t>
      </w:r>
      <w:r w:rsidRPr="003A68DE">
        <w:rPr>
          <w:b/>
          <w:bCs/>
          <w:u w:val="single"/>
        </w:rPr>
        <w:t>scrupuleusement respectés</w:t>
      </w:r>
      <w:r w:rsidRPr="003A68DE">
        <w:t xml:space="preserve"> par le titulaire, cette codification et cette arborescence seront transmises via un protocole spécifique annexe au cahier des charges au titulaire après l’adjudication du marché. </w:t>
      </w:r>
      <w:r w:rsidRPr="003A68DE">
        <w:rPr>
          <w:b/>
          <w:bCs/>
          <w:u w:val="single"/>
        </w:rPr>
        <w:t>Tout document ne respectant pas les prescriptions de l’E</w:t>
      </w:r>
      <w:r w:rsidR="00841756">
        <w:rPr>
          <w:b/>
          <w:bCs/>
          <w:u w:val="single"/>
        </w:rPr>
        <w:t xml:space="preserve">nvironnement </w:t>
      </w:r>
      <w:r w:rsidR="0007493E">
        <w:rPr>
          <w:b/>
          <w:bCs/>
          <w:u w:val="single"/>
        </w:rPr>
        <w:t>C</w:t>
      </w:r>
      <w:r w:rsidR="00841756">
        <w:rPr>
          <w:b/>
          <w:bCs/>
          <w:u w:val="single"/>
        </w:rPr>
        <w:t xml:space="preserve">ommun de </w:t>
      </w:r>
      <w:r w:rsidR="0007493E">
        <w:rPr>
          <w:b/>
          <w:bCs/>
          <w:u w:val="single"/>
        </w:rPr>
        <w:t>D</w:t>
      </w:r>
      <w:r w:rsidR="00841756">
        <w:rPr>
          <w:b/>
          <w:bCs/>
          <w:u w:val="single"/>
        </w:rPr>
        <w:t>onnée</w:t>
      </w:r>
      <w:r w:rsidRPr="003A68DE">
        <w:rPr>
          <w:b/>
          <w:bCs/>
          <w:u w:val="single"/>
        </w:rPr>
        <w:t xml:space="preserve"> verra ces documents refusés</w:t>
      </w:r>
      <w:r w:rsidRPr="003A68DE">
        <w:t xml:space="preserve">.  </w:t>
      </w:r>
    </w:p>
    <w:p w14:paraId="2555BF7F" w14:textId="77777777" w:rsidR="00BE42AD" w:rsidRPr="003A68DE" w:rsidRDefault="00BE42AD" w:rsidP="00BE42AD"/>
    <w:p w14:paraId="316A9725" w14:textId="77777777" w:rsidR="003F15D7" w:rsidRDefault="00BE42AD" w:rsidP="00BE42AD">
      <w:r w:rsidRPr="003A68DE">
        <w:t>Dans cette plateforme, le titulaire pourra bénéficier d’un espace « privé » lui étant entièrement dédié.</w:t>
      </w:r>
    </w:p>
    <w:p w14:paraId="510CF18E" w14:textId="77777777" w:rsidR="003F15D7" w:rsidRDefault="003F15D7" w:rsidP="00BE42AD"/>
    <w:p w14:paraId="789BAFC5" w14:textId="77777777" w:rsidR="003F15D7" w:rsidRDefault="003F15D7" w:rsidP="003F15D7">
      <w:r>
        <w:t>Les objectifs de la plateforme collaborative sera le suivant :</w:t>
      </w:r>
    </w:p>
    <w:p w14:paraId="73C47197" w14:textId="77777777" w:rsidR="003F15D7" w:rsidRDefault="003F15D7" w:rsidP="003F15D7"/>
    <w:p w14:paraId="07B31AF2" w14:textId="77777777" w:rsidR="003F15D7" w:rsidRDefault="003F15D7">
      <w:pPr>
        <w:pStyle w:val="Paragraphedeliste"/>
        <w:numPr>
          <w:ilvl w:val="0"/>
          <w:numId w:val="8"/>
        </w:numPr>
      </w:pPr>
      <w:r>
        <w:t>Organiser, stocker et échanger l'ensemble des documents ;</w:t>
      </w:r>
    </w:p>
    <w:p w14:paraId="7D1D6B7C" w14:textId="6F158053" w:rsidR="003F15D7" w:rsidRDefault="0007493E">
      <w:pPr>
        <w:pStyle w:val="Paragraphedeliste"/>
        <w:numPr>
          <w:ilvl w:val="0"/>
          <w:numId w:val="8"/>
        </w:numPr>
      </w:pPr>
      <w:r>
        <w:lastRenderedPageBreak/>
        <w:t xml:space="preserve">Avoir </w:t>
      </w:r>
      <w:r w:rsidR="003F15D7">
        <w:t>l’historique de toutes les actions (dépôt de document, modification, lecture, téléchargement, date, heure, etc.) réalisées par l’ensemble des intervenants ;</w:t>
      </w:r>
    </w:p>
    <w:p w14:paraId="799C4921" w14:textId="00860DB3" w:rsidR="003F15D7" w:rsidRDefault="003F15D7">
      <w:pPr>
        <w:pStyle w:val="Paragraphedeliste"/>
        <w:numPr>
          <w:ilvl w:val="0"/>
          <w:numId w:val="8"/>
        </w:numPr>
      </w:pPr>
      <w:r>
        <w:t xml:space="preserve">Communiquer via les canaux de discussions et de </w:t>
      </w:r>
      <w:proofErr w:type="spellStart"/>
      <w:r>
        <w:t>viso-conférence</w:t>
      </w:r>
      <w:proofErr w:type="spellEnd"/>
      <w:r>
        <w:t xml:space="preserve"> disponible sur 3D expérience</w:t>
      </w:r>
    </w:p>
    <w:p w14:paraId="6CB16F60" w14:textId="52469A5A" w:rsidR="003F15D7" w:rsidRDefault="003F15D7">
      <w:pPr>
        <w:pStyle w:val="Paragraphedeliste"/>
        <w:numPr>
          <w:ilvl w:val="0"/>
          <w:numId w:val="8"/>
        </w:numPr>
      </w:pPr>
      <w:r>
        <w:t>Suivre l'état d’avancement de la production et des validations des plans. Le partage de documents devra permettre les fonctionnalités suivantes :</w:t>
      </w:r>
    </w:p>
    <w:p w14:paraId="6E0AB57A" w14:textId="77777777" w:rsidR="003F15D7" w:rsidRDefault="003F15D7">
      <w:pPr>
        <w:pStyle w:val="Paragraphedeliste"/>
        <w:numPr>
          <w:ilvl w:val="1"/>
          <w:numId w:val="8"/>
        </w:numPr>
      </w:pPr>
      <w:r>
        <w:t>Arborescence de classement des documents simple qui pourra être évolutive en fonction des besoins du projet ;</w:t>
      </w:r>
    </w:p>
    <w:p w14:paraId="73F3EE9B" w14:textId="0DC0C368" w:rsidR="003F15D7" w:rsidRDefault="003F15D7">
      <w:pPr>
        <w:pStyle w:val="Paragraphedeliste"/>
        <w:numPr>
          <w:ilvl w:val="0"/>
          <w:numId w:val="9"/>
        </w:numPr>
      </w:pPr>
      <w:r>
        <w:t>Version mobile disponible gratuitement sur tous les supports (</w:t>
      </w:r>
      <w:r w:rsidR="0007493E">
        <w:t>IOS</w:t>
      </w:r>
      <w:r>
        <w:t xml:space="preserve">, </w:t>
      </w:r>
      <w:r w:rsidR="0007493E">
        <w:t xml:space="preserve">Android) </w:t>
      </w:r>
    </w:p>
    <w:p w14:paraId="7015A784" w14:textId="77777777" w:rsidR="003F15D7" w:rsidRDefault="003F15D7">
      <w:pPr>
        <w:pStyle w:val="Paragraphedeliste"/>
        <w:numPr>
          <w:ilvl w:val="0"/>
          <w:numId w:val="9"/>
        </w:numPr>
      </w:pPr>
      <w:r>
        <w:t>Sécurisation des dossiers : certains dossiers peuvent être sécurisés afin de créer des zones confidentielles à accès restreint ;</w:t>
      </w:r>
    </w:p>
    <w:p w14:paraId="09C872DC" w14:textId="77777777" w:rsidR="003F15D7" w:rsidRDefault="003F15D7">
      <w:pPr>
        <w:pStyle w:val="Paragraphedeliste"/>
        <w:numPr>
          <w:ilvl w:val="0"/>
          <w:numId w:val="9"/>
        </w:numPr>
      </w:pPr>
      <w:r>
        <w:t>Supporter les procédures de VISAS des plans d’exécution et leur diffusion ;</w:t>
      </w:r>
    </w:p>
    <w:p w14:paraId="69EB17CB" w14:textId="77777777" w:rsidR="003F15D7" w:rsidRDefault="003F15D7">
      <w:pPr>
        <w:pStyle w:val="Paragraphedeliste"/>
        <w:numPr>
          <w:ilvl w:val="0"/>
          <w:numId w:val="9"/>
        </w:numPr>
      </w:pPr>
      <w:r>
        <w:t>Supporter les avis du ou des AMO ;</w:t>
      </w:r>
    </w:p>
    <w:p w14:paraId="7AFCB796" w14:textId="77777777" w:rsidR="003F15D7" w:rsidRDefault="003F15D7">
      <w:pPr>
        <w:pStyle w:val="Paragraphedeliste"/>
        <w:numPr>
          <w:ilvl w:val="0"/>
          <w:numId w:val="9"/>
        </w:numPr>
      </w:pPr>
      <w:r>
        <w:t>Supporter les avis du bureau de contrôle et coordonnateur SPS ;</w:t>
      </w:r>
    </w:p>
    <w:p w14:paraId="4C1BE476" w14:textId="77777777" w:rsidR="003F15D7" w:rsidRDefault="003F15D7">
      <w:pPr>
        <w:pStyle w:val="Paragraphedeliste"/>
        <w:numPr>
          <w:ilvl w:val="0"/>
          <w:numId w:val="9"/>
        </w:numPr>
      </w:pPr>
      <w:r>
        <w:t>Suivi de l’état d’avancement des productions liées au projet avec liste prévisionnelle des livrables.</w:t>
      </w:r>
    </w:p>
    <w:p w14:paraId="3D118953" w14:textId="77777777" w:rsidR="003F15D7" w:rsidRDefault="003F15D7" w:rsidP="00BE42AD"/>
    <w:p w14:paraId="51A8E65B" w14:textId="77777777" w:rsidR="003F15D7" w:rsidRDefault="003F15D7" w:rsidP="00BE42AD"/>
    <w:p w14:paraId="4D0DA453" w14:textId="5766E1BA" w:rsidR="00BE42AD" w:rsidRDefault="003F15D7" w:rsidP="00BE42AD">
      <w:r w:rsidRPr="004D35A8">
        <w:t xml:space="preserve">Afin d’appréhender au mieux les caractéristiques de la plateforme, une </w:t>
      </w:r>
      <w:r w:rsidR="0007493E" w:rsidRPr="004D35A8">
        <w:t>prise en main</w:t>
      </w:r>
      <w:r w:rsidRPr="004D35A8">
        <w:t xml:space="preserve"> sera dispensée </w:t>
      </w:r>
      <w:r w:rsidR="004D35A8">
        <w:t>gracieusement</w:t>
      </w:r>
      <w:r w:rsidRPr="004D35A8">
        <w:t xml:space="preserve"> </w:t>
      </w:r>
      <w:proofErr w:type="spellStart"/>
      <w:r w:rsidR="004D35A8">
        <w:t>part</w:t>
      </w:r>
      <w:proofErr w:type="spellEnd"/>
      <w:r w:rsidR="004D35A8">
        <w:t xml:space="preserve"> le</w:t>
      </w:r>
      <w:r w:rsidRPr="004D35A8">
        <w:t xml:space="preserve"> Maitre d’Ouvrage.</w:t>
      </w:r>
      <w:r>
        <w:t xml:space="preserve"> </w:t>
      </w:r>
    </w:p>
    <w:p w14:paraId="232A0F6B" w14:textId="77777777" w:rsidR="0057754A" w:rsidRDefault="0057754A" w:rsidP="00BE42AD"/>
    <w:p w14:paraId="00DB793B" w14:textId="15FCBAD1" w:rsidR="00BE42AD" w:rsidRDefault="00803200">
      <w:pPr>
        <w:pStyle w:val="Titre2"/>
        <w:numPr>
          <w:ilvl w:val="1"/>
          <w:numId w:val="13"/>
        </w:numPr>
      </w:pPr>
      <w:bookmarkStart w:id="28" w:name="_Toc153997007"/>
      <w:r>
        <w:rPr>
          <w:caps w:val="0"/>
        </w:rPr>
        <w:t>DROIT D’ACCES A L’ENVIRONNEMENT COMMUNS DE DONNEES</w:t>
      </w:r>
      <w:bookmarkEnd w:id="28"/>
    </w:p>
    <w:p w14:paraId="7EC66C59" w14:textId="77777777" w:rsidR="00BE42AD" w:rsidRDefault="00BE42AD" w:rsidP="00BE42AD"/>
    <w:p w14:paraId="7A2B15F6" w14:textId="7E930B1B" w:rsidR="00BE42AD" w:rsidRPr="00BE42AD" w:rsidRDefault="00BE42AD" w:rsidP="00BE42AD">
      <w:r>
        <w:t>Les droits d’accès devront être définis par le BIM Manager dans son protocole BIM dans le cadre de la définition de la plateforme d’échanges.</w:t>
      </w:r>
    </w:p>
    <w:p w14:paraId="61F68A2F" w14:textId="77777777" w:rsidR="00BE42AD" w:rsidRPr="007B6C62" w:rsidRDefault="00BE42AD" w:rsidP="00BE42AD"/>
    <w:p w14:paraId="4A2004D1" w14:textId="3443BE04" w:rsidR="00BE42AD" w:rsidRDefault="00803200">
      <w:pPr>
        <w:pStyle w:val="Titre2"/>
        <w:numPr>
          <w:ilvl w:val="1"/>
          <w:numId w:val="13"/>
        </w:numPr>
      </w:pPr>
      <w:bookmarkStart w:id="29" w:name="_Toc153997008"/>
      <w:r>
        <w:rPr>
          <w:caps w:val="0"/>
        </w:rPr>
        <w:t>NON-RESPECT DU CAHIER DES CHARGES</w:t>
      </w:r>
      <w:bookmarkEnd w:id="29"/>
      <w:r>
        <w:rPr>
          <w:caps w:val="0"/>
        </w:rPr>
        <w:t xml:space="preserve"> </w:t>
      </w:r>
    </w:p>
    <w:p w14:paraId="4965944D" w14:textId="77777777" w:rsidR="00BE42AD" w:rsidRDefault="00BE42AD" w:rsidP="00BE42AD"/>
    <w:p w14:paraId="58F727A9" w14:textId="41046837" w:rsidR="00BE42AD" w:rsidRDefault="00BE42AD" w:rsidP="00BE42AD">
      <w:r>
        <w:t xml:space="preserve">En cas de non-respect du Cahier des Charges BIM du projet, et notamment dans la mise en œuvre de moyens pour atteindre les objectifs de </w:t>
      </w:r>
      <w:r w:rsidR="000612AC">
        <w:t>l’École polytechnique</w:t>
      </w:r>
      <w:r>
        <w:t xml:space="preserve">, dans la présentation des documents demandés, dans les délais et avec les niveaux de qualité requis, le titulaire du marché encourt des pénalités définies dans le CCAP du présent marché. </w:t>
      </w:r>
    </w:p>
    <w:p w14:paraId="1CB9687F" w14:textId="77777777" w:rsidR="00BE42AD" w:rsidRDefault="00BE42AD" w:rsidP="00BE42AD"/>
    <w:p w14:paraId="545373FA" w14:textId="77777777" w:rsidR="0046563A" w:rsidRDefault="0046563A" w:rsidP="0046563A"/>
    <w:p w14:paraId="1670F543" w14:textId="77777777" w:rsidR="0046563A" w:rsidRDefault="0046563A" w:rsidP="0046563A"/>
    <w:p w14:paraId="1DAA77AD" w14:textId="1F02FED7" w:rsidR="0046563A" w:rsidRDefault="00803200" w:rsidP="0046563A">
      <w:pPr>
        <w:pStyle w:val="Titre1"/>
      </w:pPr>
      <w:bookmarkStart w:id="30" w:name="_Toc153997009"/>
      <w:r>
        <w:rPr>
          <w:caps w:val="0"/>
        </w:rPr>
        <w:t>CLAUSES TECHNIQUES ET CONTENU DE LA MAQUETTE</w:t>
      </w:r>
      <w:bookmarkEnd w:id="30"/>
      <w:r>
        <w:rPr>
          <w:caps w:val="0"/>
        </w:rPr>
        <w:t xml:space="preserve"> </w:t>
      </w:r>
    </w:p>
    <w:p w14:paraId="22404911" w14:textId="77777777" w:rsidR="00BE42AD" w:rsidRDefault="00BE42AD" w:rsidP="00BE42AD"/>
    <w:p w14:paraId="07872864" w14:textId="77777777" w:rsidR="00BE42AD" w:rsidRDefault="00BE42AD" w:rsidP="00BE42AD"/>
    <w:p w14:paraId="675E4F99" w14:textId="77777777" w:rsidR="00BE42AD" w:rsidRDefault="00BE42AD" w:rsidP="00BE42AD">
      <w:r>
        <w:t>Les spécifications suivantes sont relatives aux contraintes de production des maquettes numériques.</w:t>
      </w:r>
    </w:p>
    <w:p w14:paraId="110E8B46" w14:textId="77777777" w:rsidR="00BE42AD" w:rsidRDefault="00BE42AD" w:rsidP="00BE42AD">
      <w:r>
        <w:t>Le choix du logiciel n’est pas imposé, cependant les maquettes numériques produites dans le cadre du projet devront impérativement être exportables au format IFC.</w:t>
      </w:r>
    </w:p>
    <w:p w14:paraId="65DEFAD1" w14:textId="77777777" w:rsidR="002F4821" w:rsidRDefault="002F4821" w:rsidP="00BE42AD"/>
    <w:p w14:paraId="4BD74099" w14:textId="77777777" w:rsidR="00DC709D" w:rsidRPr="00915622" w:rsidRDefault="00DC709D" w:rsidP="00DC709D"/>
    <w:p w14:paraId="1BD60699" w14:textId="4FD0B459" w:rsidR="00DC709D" w:rsidRDefault="00803200">
      <w:pPr>
        <w:pStyle w:val="Titre2"/>
        <w:numPr>
          <w:ilvl w:val="1"/>
          <w:numId w:val="1"/>
        </w:numPr>
      </w:pPr>
      <w:bookmarkStart w:id="31" w:name="_Toc153997010"/>
      <w:r>
        <w:rPr>
          <w:caps w:val="0"/>
        </w:rPr>
        <w:t>CODIFICATION DES FICHIERS</w:t>
      </w:r>
      <w:bookmarkEnd w:id="31"/>
      <w:r>
        <w:rPr>
          <w:caps w:val="0"/>
        </w:rPr>
        <w:t xml:space="preserve"> </w:t>
      </w:r>
    </w:p>
    <w:p w14:paraId="7CC7ED53" w14:textId="77777777" w:rsidR="00DC709D" w:rsidRDefault="00DC709D" w:rsidP="00DC709D"/>
    <w:p w14:paraId="7A495AA4" w14:textId="75A32DCF" w:rsidR="00E50C47" w:rsidRPr="00E50C47" w:rsidRDefault="00E50C47" w:rsidP="00DC709D">
      <w:r w:rsidRPr="00E50C47">
        <w:t xml:space="preserve">La codification des fichiers devra correspondre à la codification imposée par </w:t>
      </w:r>
      <w:r w:rsidR="000612AC">
        <w:t>l’École polytechnique</w:t>
      </w:r>
      <w:r w:rsidRPr="00E50C47">
        <w:t xml:space="preserve"> et définit dans le présent cahier des charges. Dans le cas </w:t>
      </w:r>
      <w:proofErr w:type="spellStart"/>
      <w:r w:rsidRPr="00E50C47">
        <w:t>ou</w:t>
      </w:r>
      <w:proofErr w:type="spellEnd"/>
      <w:r w:rsidRPr="00E50C47">
        <w:t xml:space="preserve"> un document ne figure pas dans la codification, le titulaire devra demander validation à </w:t>
      </w:r>
      <w:r w:rsidR="000612AC">
        <w:t>l’École polytechnique</w:t>
      </w:r>
      <w:r w:rsidRPr="00E50C47">
        <w:t xml:space="preserve"> avant tous dépôt sur la plateforme. </w:t>
      </w:r>
    </w:p>
    <w:p w14:paraId="6B893A34" w14:textId="77777777" w:rsidR="00E50C47" w:rsidRDefault="00E50C47" w:rsidP="00DC709D">
      <w:pPr>
        <w:rPr>
          <w:highlight w:val="yellow"/>
        </w:rPr>
      </w:pPr>
    </w:p>
    <w:p w14:paraId="0815044D" w14:textId="4A8E8B2D" w:rsidR="00E50C47" w:rsidRDefault="00E50C47" w:rsidP="00DC709D">
      <w:r w:rsidRPr="003A68DE">
        <w:rPr>
          <w:b/>
          <w:bCs/>
          <w:u w:val="single"/>
        </w:rPr>
        <w:lastRenderedPageBreak/>
        <w:t>Tout document ne respectant pas les prescriptions de l’E</w:t>
      </w:r>
      <w:r>
        <w:rPr>
          <w:b/>
          <w:bCs/>
          <w:u w:val="single"/>
        </w:rPr>
        <w:t>nvironnement de commun de donnée</w:t>
      </w:r>
      <w:r w:rsidRPr="003A68DE">
        <w:rPr>
          <w:b/>
          <w:bCs/>
          <w:u w:val="single"/>
        </w:rPr>
        <w:t xml:space="preserve"> verra ces documents refusés</w:t>
      </w:r>
      <w:r>
        <w:t xml:space="preserve">. </w:t>
      </w:r>
      <w:r w:rsidRPr="003A68DE">
        <w:t xml:space="preserve"> </w:t>
      </w:r>
    </w:p>
    <w:p w14:paraId="2C918551" w14:textId="77777777" w:rsidR="00E50C47" w:rsidRDefault="00E50C47" w:rsidP="00DC709D"/>
    <w:p w14:paraId="4FF7C636" w14:textId="61BEDF59" w:rsidR="00E50C47" w:rsidRDefault="00E50C47" w:rsidP="00DC709D">
      <w:r>
        <w:t xml:space="preserve">Le principe général de nommage est le suivant : </w:t>
      </w:r>
    </w:p>
    <w:p w14:paraId="611D11D2" w14:textId="77777777" w:rsidR="00E50C47" w:rsidRDefault="00E50C47" w:rsidP="00DC709D"/>
    <w:p w14:paraId="7277A981" w14:textId="3653072D" w:rsidR="00E50C47" w:rsidRDefault="00E50C47" w:rsidP="00DC709D">
      <w:r>
        <w:t>NOM DE L’OPERATION_</w:t>
      </w:r>
      <w:r w:rsidR="00490A50">
        <w:t>PHASE_PIECE 1_PIECE 2_OBJET</w:t>
      </w:r>
    </w:p>
    <w:p w14:paraId="053D8433" w14:textId="77777777" w:rsidR="00490A50" w:rsidRDefault="00490A50" w:rsidP="00DC709D"/>
    <w:p w14:paraId="18FA0D27" w14:textId="140FD16E" w:rsidR="00DC709D" w:rsidRPr="00490A50" w:rsidRDefault="00490A50" w:rsidP="00BE42AD">
      <w:pPr>
        <w:rPr>
          <w:highlight w:val="yellow"/>
        </w:rPr>
      </w:pPr>
      <w:r>
        <w:t xml:space="preserve">Pour ce projet le nom de l’opération a utilisé dans le nommage des </w:t>
      </w:r>
      <w:r w:rsidRPr="000612AC">
        <w:t xml:space="preserve">fichiers est </w:t>
      </w:r>
      <w:r w:rsidR="004D35A8" w:rsidRPr="000612AC">
        <w:t>RE</w:t>
      </w:r>
      <w:r w:rsidR="000612AC" w:rsidRPr="000612AC">
        <w:t>C</w:t>
      </w:r>
      <w:r w:rsidR="004D35A8" w:rsidRPr="000612AC">
        <w:t>X</w:t>
      </w:r>
    </w:p>
    <w:p w14:paraId="2E2CE0F9" w14:textId="77777777" w:rsidR="002F4821" w:rsidRDefault="002F4821" w:rsidP="00BE42AD"/>
    <w:p w14:paraId="0739E353" w14:textId="62810A73" w:rsidR="002F4821" w:rsidRDefault="00283F24">
      <w:pPr>
        <w:pStyle w:val="Titre2"/>
        <w:numPr>
          <w:ilvl w:val="1"/>
          <w:numId w:val="1"/>
        </w:numPr>
      </w:pPr>
      <w:bookmarkStart w:id="32" w:name="_Toc153997011"/>
      <w:r>
        <w:rPr>
          <w:caps w:val="0"/>
        </w:rPr>
        <w:t>FORMATS D’ECHANGES ET DE LIVRABLES</w:t>
      </w:r>
      <w:bookmarkEnd w:id="32"/>
    </w:p>
    <w:p w14:paraId="75E7541F" w14:textId="77777777" w:rsidR="002F4821" w:rsidRDefault="002F4821" w:rsidP="002F4821"/>
    <w:p w14:paraId="4634B1FE" w14:textId="233EA2AE" w:rsidR="002F4821" w:rsidRDefault="002F4821" w:rsidP="002F4821">
      <w:r>
        <w:t xml:space="preserve">Les livrables à destination de la maîtrise d’ouvrage seront des fichiers </w:t>
      </w:r>
      <w:r>
        <w:rPr>
          <w:b/>
        </w:rPr>
        <w:t xml:space="preserve">IFC conformes à la version </w:t>
      </w:r>
      <w:r w:rsidR="00841756">
        <w:rPr>
          <w:b/>
        </w:rPr>
        <w:t>4</w:t>
      </w:r>
      <w:r>
        <w:t xml:space="preserve"> dans le cadre de demandes spécifiques du MOA. </w:t>
      </w:r>
    </w:p>
    <w:p w14:paraId="4B7298BD" w14:textId="77777777" w:rsidR="002F4821" w:rsidRDefault="002F4821" w:rsidP="002F4821"/>
    <w:p w14:paraId="6E9D3922" w14:textId="4862BFF2" w:rsidR="002F4821" w:rsidRPr="002F4821" w:rsidRDefault="002F4821" w:rsidP="002F4821">
      <w:r>
        <w:t xml:space="preserve">Les fichiers aux formats natifs et IFC sont </w:t>
      </w:r>
      <w:r>
        <w:rPr>
          <w:b/>
        </w:rPr>
        <w:t>cohérents entre eux</w:t>
      </w:r>
      <w:r>
        <w:t xml:space="preserve"> (il en est de la responsabilité du producteur de la maquette). Pour cela, ils sont notamment produits en deux étapes consécutives afin de garantir qu’ils correspondent au même état de définition. La représentation graphique et le niveau d’information décrits dans </w:t>
      </w:r>
      <w:r w:rsidRPr="002F4821">
        <w:t>le logiciel de modélisation doivent être conservés lors de l’export sous format IFC. Cela signifie que l’export IFC rendu est produit à partir du fichier natif rendu.</w:t>
      </w:r>
    </w:p>
    <w:p w14:paraId="5289AE4B" w14:textId="77777777" w:rsidR="002F4821" w:rsidRDefault="002F4821" w:rsidP="002F4821"/>
    <w:p w14:paraId="20A5D01B" w14:textId="03B98195" w:rsidR="002F4821" w:rsidRDefault="002F4821" w:rsidP="002F4821">
      <w:r>
        <w:t>De plus, il est attendu à ce que le titulaire du projet travaille sur la plateforme collaborative du projet. A cet effet, un espace de travail privé et dédié à le groupement sera créé.</w:t>
      </w:r>
    </w:p>
    <w:p w14:paraId="142D4DF0" w14:textId="77777777" w:rsidR="002F4821" w:rsidRDefault="002F4821" w:rsidP="002F4821"/>
    <w:p w14:paraId="2913B785" w14:textId="77777777" w:rsidR="002F4821" w:rsidRDefault="002F4821" w:rsidP="002F4821">
      <w:pPr>
        <w:spacing w:after="160" w:line="256" w:lineRule="auto"/>
        <w:jc w:val="left"/>
      </w:pPr>
      <w:r>
        <w:t>Les fichiers IFC devront être générés avec les options suivantes :</w:t>
      </w:r>
    </w:p>
    <w:p w14:paraId="74744028" w14:textId="77777777" w:rsidR="002F4821" w:rsidRPr="002F4821" w:rsidRDefault="002F4821">
      <w:pPr>
        <w:pStyle w:val="Paragraphedeliste"/>
        <w:numPr>
          <w:ilvl w:val="0"/>
          <w:numId w:val="10"/>
        </w:numPr>
      </w:pPr>
      <w:r w:rsidRPr="002F4821">
        <w:t>Quantités de base</w:t>
      </w:r>
    </w:p>
    <w:p w14:paraId="2ACE2C61" w14:textId="77777777" w:rsidR="002F4821" w:rsidRPr="002F4821" w:rsidRDefault="002F4821">
      <w:pPr>
        <w:pStyle w:val="Paragraphedeliste"/>
        <w:numPr>
          <w:ilvl w:val="0"/>
          <w:numId w:val="10"/>
        </w:numPr>
      </w:pPr>
      <w:r w:rsidRPr="002F4821">
        <w:t>Limites d’espaces</w:t>
      </w:r>
    </w:p>
    <w:p w14:paraId="428943CE" w14:textId="77777777" w:rsidR="002F4821" w:rsidRPr="002F4821" w:rsidRDefault="002F4821">
      <w:pPr>
        <w:pStyle w:val="Paragraphedeliste"/>
        <w:numPr>
          <w:ilvl w:val="0"/>
          <w:numId w:val="10"/>
        </w:numPr>
      </w:pPr>
      <w:r w:rsidRPr="002F4821">
        <w:t>Murs et poteaux scindés par niveaux</w:t>
      </w:r>
    </w:p>
    <w:p w14:paraId="14C1E1F7" w14:textId="77777777" w:rsidR="002F4821" w:rsidRDefault="002F4821" w:rsidP="002F4821"/>
    <w:p w14:paraId="23B2930A" w14:textId="77777777" w:rsidR="002F4821" w:rsidRDefault="002F4821" w:rsidP="002F4821">
      <w:r>
        <w:t>Les maquettes numériques devront donc à chaque étape du projet être livrées sous deux formats :</w:t>
      </w:r>
    </w:p>
    <w:p w14:paraId="7F3F9F04" w14:textId="77777777" w:rsidR="002F4821" w:rsidRDefault="002F4821" w:rsidP="002F4821"/>
    <w:p w14:paraId="14BFA98C" w14:textId="6488D07A" w:rsidR="002F4821" w:rsidRDefault="002F4821">
      <w:pPr>
        <w:pStyle w:val="Paragraphedeliste"/>
        <w:numPr>
          <w:ilvl w:val="0"/>
          <w:numId w:val="10"/>
        </w:numPr>
      </w:pPr>
      <w:r>
        <w:t>Le format natif propre au logiciel utilisé ;</w:t>
      </w:r>
    </w:p>
    <w:p w14:paraId="393158A3" w14:textId="13325D67" w:rsidR="002F4821" w:rsidRDefault="002F4821">
      <w:pPr>
        <w:pStyle w:val="Paragraphedeliste"/>
        <w:numPr>
          <w:ilvl w:val="0"/>
          <w:numId w:val="10"/>
        </w:numPr>
      </w:pPr>
      <w:r>
        <w:t>Le format IFC.</w:t>
      </w:r>
    </w:p>
    <w:p w14:paraId="4AEA1FA6" w14:textId="77777777" w:rsidR="002F4821" w:rsidRDefault="002F4821" w:rsidP="002F4821"/>
    <w:p w14:paraId="0D1CE5A0" w14:textId="39DD5BD5" w:rsidR="002F4821" w:rsidRDefault="002F4821" w:rsidP="002F4821">
      <w:r>
        <w:t xml:space="preserve">Le format dwg. </w:t>
      </w:r>
      <w:r w:rsidR="00DC709D">
        <w:t>(</w:t>
      </w:r>
      <w:r w:rsidR="00841756">
        <w:t>Version</w:t>
      </w:r>
      <w:r>
        <w:t xml:space="preserve"> 2013) et le format </w:t>
      </w:r>
      <w:proofErr w:type="spellStart"/>
      <w:r>
        <w:t>pdf</w:t>
      </w:r>
      <w:proofErr w:type="spellEnd"/>
      <w:r>
        <w:t xml:space="preserve"> seront demandés pour les pièces graphiques 2D extraites du modèle numérique.</w:t>
      </w:r>
    </w:p>
    <w:p w14:paraId="05138134" w14:textId="77777777" w:rsidR="002F4821" w:rsidRDefault="002F4821" w:rsidP="002F4821"/>
    <w:p w14:paraId="1C21AA18" w14:textId="77777777" w:rsidR="002F4821" w:rsidRDefault="002F4821" w:rsidP="002F4821">
      <w:r>
        <w:t>Les tableurs transmis seront obligatoirement sous le format Excel.</w:t>
      </w:r>
    </w:p>
    <w:p w14:paraId="222FC63A" w14:textId="77777777" w:rsidR="002F4821" w:rsidRDefault="002F4821" w:rsidP="002F4821"/>
    <w:p w14:paraId="498FD4DC" w14:textId="15932F21" w:rsidR="002F4821" w:rsidRDefault="00283F24">
      <w:pPr>
        <w:pStyle w:val="Titre2"/>
        <w:numPr>
          <w:ilvl w:val="1"/>
          <w:numId w:val="1"/>
        </w:numPr>
      </w:pPr>
      <w:bookmarkStart w:id="33" w:name="_Toc153997012"/>
      <w:r>
        <w:rPr>
          <w:caps w:val="0"/>
        </w:rPr>
        <w:t>GEOREFERENCEMENT DU PROJET</w:t>
      </w:r>
      <w:bookmarkEnd w:id="33"/>
      <w:r>
        <w:rPr>
          <w:caps w:val="0"/>
        </w:rPr>
        <w:t xml:space="preserve"> </w:t>
      </w:r>
    </w:p>
    <w:p w14:paraId="69F7AD4A" w14:textId="77777777" w:rsidR="002F4821" w:rsidRDefault="002F4821" w:rsidP="002F4821"/>
    <w:p w14:paraId="20EDC12A" w14:textId="77777777" w:rsidR="002F4821" w:rsidRPr="002F4821" w:rsidRDefault="002F4821" w:rsidP="002F4821">
      <w:r w:rsidRPr="002F4821">
        <w:t>Le géo référencement et la géolocalisation des maquettes BIM &amp; CIM seront définis selon les systèmes RGF93 CC49 pour la planimétrie et IGN69 pour l’altimétrie, exprimés dans l’</w:t>
      </w:r>
      <w:proofErr w:type="spellStart"/>
      <w:r w:rsidRPr="002F4821">
        <w:t>IfcSite</w:t>
      </w:r>
      <w:proofErr w:type="spellEnd"/>
      <w:r w:rsidRPr="002F4821">
        <w:t xml:space="preserve">. Les coordonnées GPS (WGS84 DMS latitude-longitude) devront également être renseignées et se retrouver dans les attributs « </w:t>
      </w:r>
      <w:proofErr w:type="spellStart"/>
      <w:r w:rsidRPr="002F4821">
        <w:t>IfcRefLattitude</w:t>
      </w:r>
      <w:proofErr w:type="spellEnd"/>
      <w:r w:rsidRPr="002F4821">
        <w:t xml:space="preserve"> », « </w:t>
      </w:r>
      <w:proofErr w:type="spellStart"/>
      <w:r w:rsidRPr="002F4821">
        <w:t>IfcRefLongitude</w:t>
      </w:r>
      <w:proofErr w:type="spellEnd"/>
      <w:r w:rsidRPr="002F4821">
        <w:t xml:space="preserve"> » et « </w:t>
      </w:r>
      <w:proofErr w:type="spellStart"/>
      <w:r w:rsidRPr="002F4821">
        <w:t>IfcRefElevation</w:t>
      </w:r>
      <w:proofErr w:type="spellEnd"/>
      <w:r w:rsidRPr="002F4821">
        <w:t> » de l’</w:t>
      </w:r>
      <w:proofErr w:type="spellStart"/>
      <w:r w:rsidRPr="002F4821">
        <w:t>IfcSite</w:t>
      </w:r>
      <w:proofErr w:type="spellEnd"/>
      <w:r w:rsidRPr="002F4821">
        <w:t>.</w:t>
      </w:r>
    </w:p>
    <w:p w14:paraId="5C181BF5" w14:textId="77777777" w:rsidR="002F4821" w:rsidRPr="002F4821" w:rsidRDefault="002F4821" w:rsidP="002F4821"/>
    <w:p w14:paraId="23F56C95" w14:textId="77777777" w:rsidR="002F4821" w:rsidRPr="002F4821" w:rsidRDefault="002F4821" w:rsidP="002F4821">
      <w:r w:rsidRPr="002F4821">
        <w:t xml:space="preserve">Les maquettes numériques des projets devront posséder le même point d’origine afin de pouvoir superposer les maquettes dans les visionneuses de la maîtrise d’ouvrage et de l’ensemble des intervenants mais aussi pendant la conception pour faciliter les études. Il est à noter que le format IFC prend en charge le géoréférencement via la classe « </w:t>
      </w:r>
      <w:proofErr w:type="spellStart"/>
      <w:r w:rsidRPr="002F4821">
        <w:t>IfcLocalPlacement</w:t>
      </w:r>
      <w:proofErr w:type="spellEnd"/>
      <w:r w:rsidRPr="002F4821">
        <w:t xml:space="preserve"> » en relation avec la classe « </w:t>
      </w:r>
      <w:proofErr w:type="spellStart"/>
      <w:r w:rsidRPr="002F4821">
        <w:t>IfcSite</w:t>
      </w:r>
      <w:proofErr w:type="spellEnd"/>
      <w:r w:rsidRPr="002F4821">
        <w:t xml:space="preserve"> ». De même concernant la géolocalisation, son origine est un point remarquable du </w:t>
      </w:r>
      <w:r w:rsidRPr="002F4821">
        <w:lastRenderedPageBreak/>
        <w:t>site qui sera positionné au plus près de la maquette du bâtiment et identifié par l’intersection de deux axes ou d’un volume 3D.</w:t>
      </w:r>
    </w:p>
    <w:p w14:paraId="19535D28" w14:textId="77777777" w:rsidR="002F4821" w:rsidRPr="002F4821" w:rsidRDefault="002F4821" w:rsidP="002F4821">
      <w:r w:rsidRPr="002F4821">
        <w:t xml:space="preserve">La classe </w:t>
      </w:r>
      <w:proofErr w:type="spellStart"/>
      <w:r w:rsidRPr="002F4821">
        <w:t>ifc</w:t>
      </w:r>
      <w:proofErr w:type="spellEnd"/>
      <w:r w:rsidRPr="002F4821">
        <w:t xml:space="preserve"> « </w:t>
      </w:r>
      <w:proofErr w:type="spellStart"/>
      <w:r w:rsidRPr="002F4821">
        <w:t>IfcPostalAddress</w:t>
      </w:r>
      <w:proofErr w:type="spellEnd"/>
      <w:r w:rsidRPr="002F4821">
        <w:t> » doit être renseignée avec l’adresse postale du projet, en conformité avec les coordonnées GPS utilisées.</w:t>
      </w:r>
    </w:p>
    <w:p w14:paraId="2E2996E2" w14:textId="77777777" w:rsidR="002F4821" w:rsidRPr="002F4821" w:rsidRDefault="002F4821" w:rsidP="002F4821"/>
    <w:p w14:paraId="26577666" w14:textId="77777777" w:rsidR="002F4821" w:rsidRPr="002F4821" w:rsidRDefault="002F4821" w:rsidP="002F4821"/>
    <w:p w14:paraId="3E1BF604" w14:textId="12577E6E" w:rsidR="00283F24" w:rsidRDefault="00283F24">
      <w:pPr>
        <w:pStyle w:val="Titre2"/>
        <w:numPr>
          <w:ilvl w:val="1"/>
          <w:numId w:val="1"/>
        </w:numPr>
      </w:pPr>
      <w:bookmarkStart w:id="34" w:name="_Toc153997013"/>
      <w:r>
        <w:t>SEGEMENTATION DES MAQUETTES NUMERIQUES</w:t>
      </w:r>
      <w:bookmarkEnd w:id="34"/>
      <w:r>
        <w:t xml:space="preserve"> </w:t>
      </w:r>
    </w:p>
    <w:p w14:paraId="4B18F378" w14:textId="77777777" w:rsidR="00283F24" w:rsidRDefault="00283F24" w:rsidP="00283F24"/>
    <w:p w14:paraId="49076187" w14:textId="691A748E" w:rsidR="00283F24" w:rsidRPr="00283F24" w:rsidRDefault="00283F24" w:rsidP="00283F24">
      <w:r w:rsidRPr="00283F24">
        <w:t xml:space="preserve">Une segmentation des maquettes peut être </w:t>
      </w:r>
      <w:r w:rsidRPr="004D35A8">
        <w:t>nécessaire selon l’organisation logicielle retenue (taille maximale limitée à 300 Mo) et notamment</w:t>
      </w:r>
      <w:r w:rsidRPr="00283F24">
        <w:t xml:space="preserve"> liée à des contraintes de références de niveaux, de zones, de taille de projet ; elle devra alors répondre à des contraintes. Le schéma précisant le découpage des maquettes est présent en annexe, la Maîtrise d’œuvre et les Entreprises devront le respecter. La maquette du site, permettant de visualiser les abords et les emprises pour le chantier, sera livrée séparément et ne dépassera pas non plus 300 Mo.</w:t>
      </w:r>
    </w:p>
    <w:p w14:paraId="2BA05EFD" w14:textId="77777777" w:rsidR="00283F24" w:rsidRDefault="00283F24" w:rsidP="00283F24"/>
    <w:p w14:paraId="6F228F6A" w14:textId="77777777" w:rsidR="00E43855" w:rsidRPr="00283F24" w:rsidRDefault="00E43855" w:rsidP="00E43855">
      <w:r>
        <w:t>Les maquettes seront aussi segmentées par discipline et par bâtiments </w:t>
      </w:r>
    </w:p>
    <w:p w14:paraId="5375F41B" w14:textId="77777777" w:rsidR="00E43855" w:rsidRDefault="00E43855" w:rsidP="00283F24"/>
    <w:p w14:paraId="3A6DA328" w14:textId="77777777" w:rsidR="00283F24" w:rsidRPr="00283F24" w:rsidRDefault="00283F24" w:rsidP="00283F24"/>
    <w:p w14:paraId="5CC9F1A1" w14:textId="2527B833" w:rsidR="00283F24" w:rsidRDefault="00283F24">
      <w:pPr>
        <w:pStyle w:val="Titre2"/>
        <w:numPr>
          <w:ilvl w:val="1"/>
          <w:numId w:val="1"/>
        </w:numPr>
      </w:pPr>
      <w:bookmarkStart w:id="35" w:name="_Toc153997014"/>
      <w:r>
        <w:t>ARBORESCENCE SPATIALE</w:t>
      </w:r>
      <w:bookmarkEnd w:id="35"/>
      <w:r>
        <w:t xml:space="preserve"> </w:t>
      </w:r>
    </w:p>
    <w:p w14:paraId="0FD358EF" w14:textId="77777777" w:rsidR="00283F24" w:rsidRDefault="00283F24" w:rsidP="00283F24"/>
    <w:p w14:paraId="09BE0D80" w14:textId="77777777" w:rsidR="00283F24" w:rsidRDefault="00283F24" w:rsidP="00283F24">
      <w:r>
        <w:t xml:space="preserve">Le projet est organisé selon une arborescence spatiale respectant le format IFC : </w:t>
      </w:r>
    </w:p>
    <w:p w14:paraId="5B18A145" w14:textId="65F11475" w:rsidR="00283F24" w:rsidRPr="00283F24" w:rsidRDefault="00283F24">
      <w:pPr>
        <w:pStyle w:val="Paragraphedeliste"/>
        <w:numPr>
          <w:ilvl w:val="0"/>
          <w:numId w:val="14"/>
        </w:numPr>
        <w:pBdr>
          <w:top w:val="nil"/>
          <w:left w:val="nil"/>
          <w:bottom w:val="nil"/>
          <w:right w:val="nil"/>
          <w:between w:val="nil"/>
        </w:pBdr>
        <w:suppressAutoHyphens/>
        <w:spacing w:before="40" w:line="257" w:lineRule="auto"/>
        <w:rPr>
          <w:b/>
          <w:color w:val="000000"/>
        </w:rPr>
      </w:pPr>
      <w:r>
        <w:rPr>
          <w:noProof/>
        </w:rPr>
        <w:drawing>
          <wp:anchor distT="0" distB="0" distL="114300" distR="114300" simplePos="0" relativeHeight="251660288" behindDoc="0" locked="0" layoutInCell="1" hidden="0" allowOverlap="1" wp14:anchorId="2660BC2E" wp14:editId="0AAAAF11">
            <wp:simplePos x="0" y="0"/>
            <wp:positionH relativeFrom="margin">
              <wp:align>left</wp:align>
            </wp:positionH>
            <wp:positionV relativeFrom="paragraph">
              <wp:posOffset>129540</wp:posOffset>
            </wp:positionV>
            <wp:extent cx="2499360" cy="3703320"/>
            <wp:effectExtent l="0" t="0" r="0" b="0"/>
            <wp:wrapSquare wrapText="bothSides" distT="0" distB="0" distL="114300" distR="114300"/>
            <wp:docPr id="653065333" name="image4.png" descr="Une image contenant texte, Police, capture d’écran,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653065333" name="image4.png" descr="Une image contenant texte, Police, capture d’écran, conception&#10;&#10;Description générée automatiquement"/>
                    <pic:cNvPicPr preferRelativeResize="0"/>
                  </pic:nvPicPr>
                  <pic:blipFill>
                    <a:blip r:embed="rId16"/>
                    <a:srcRect/>
                    <a:stretch>
                      <a:fillRect/>
                    </a:stretch>
                  </pic:blipFill>
                  <pic:spPr>
                    <a:xfrm>
                      <a:off x="0" y="0"/>
                      <a:ext cx="2499360" cy="3703320"/>
                    </a:xfrm>
                    <a:prstGeom prst="rect">
                      <a:avLst/>
                    </a:prstGeom>
                    <a:ln/>
                  </pic:spPr>
                </pic:pic>
              </a:graphicData>
            </a:graphic>
            <wp14:sizeRelH relativeFrom="margin">
              <wp14:pctWidth>0</wp14:pctWidth>
            </wp14:sizeRelH>
            <wp14:sizeRelV relativeFrom="margin">
              <wp14:pctHeight>0</wp14:pctHeight>
            </wp14:sizeRelV>
          </wp:anchor>
        </w:drawing>
      </w:r>
      <w:r w:rsidRPr="00283F24">
        <w:rPr>
          <w:b/>
          <w:color w:val="000000"/>
        </w:rPr>
        <w:t>Site (</w:t>
      </w:r>
      <w:proofErr w:type="spellStart"/>
      <w:r w:rsidRPr="00283F24">
        <w:rPr>
          <w:b/>
          <w:color w:val="000000"/>
        </w:rPr>
        <w:t>IfcSite</w:t>
      </w:r>
      <w:proofErr w:type="spellEnd"/>
      <w:r w:rsidRPr="00283F24">
        <w:rPr>
          <w:b/>
          <w:color w:val="000000"/>
        </w:rPr>
        <w:t>)</w:t>
      </w:r>
    </w:p>
    <w:p w14:paraId="5AEFAFA1" w14:textId="77777777" w:rsidR="00283F24" w:rsidRDefault="00283F24" w:rsidP="00283F24">
      <w:pPr>
        <w:pBdr>
          <w:top w:val="nil"/>
          <w:left w:val="nil"/>
          <w:bottom w:val="nil"/>
          <w:right w:val="nil"/>
          <w:between w:val="nil"/>
        </w:pBdr>
        <w:ind w:left="360"/>
        <w:rPr>
          <w:b/>
          <w:color w:val="000000"/>
        </w:rPr>
      </w:pPr>
    </w:p>
    <w:p w14:paraId="38318BFB" w14:textId="77777777" w:rsidR="00283F24" w:rsidRDefault="00283F24">
      <w:pPr>
        <w:pStyle w:val="Paragraphedeliste"/>
        <w:widowControl w:val="0"/>
        <w:numPr>
          <w:ilvl w:val="0"/>
          <w:numId w:val="14"/>
        </w:numPr>
        <w:pBdr>
          <w:top w:val="nil"/>
          <w:left w:val="nil"/>
          <w:bottom w:val="nil"/>
          <w:right w:val="nil"/>
          <w:between w:val="nil"/>
        </w:pBdr>
        <w:suppressAutoHyphens/>
        <w:spacing w:before="40"/>
        <w:ind w:right="115"/>
      </w:pPr>
      <w:r w:rsidRPr="00283F24">
        <w:rPr>
          <w:b/>
        </w:rPr>
        <w:t>Bâtiment (</w:t>
      </w:r>
      <w:proofErr w:type="spellStart"/>
      <w:r w:rsidRPr="00283F24">
        <w:rPr>
          <w:b/>
        </w:rPr>
        <w:t>IfcBuilding</w:t>
      </w:r>
      <w:proofErr w:type="spellEnd"/>
      <w:r w:rsidRPr="00283F24">
        <w:rPr>
          <w:b/>
        </w:rPr>
        <w:t>)</w:t>
      </w:r>
    </w:p>
    <w:p w14:paraId="5FD3E384" w14:textId="014E9912" w:rsidR="00283F24" w:rsidRDefault="00283F24" w:rsidP="00283F24">
      <w:r>
        <w:t>Dans le cas d’opérations comprenant plusieurs bâtiments, une maquette unique par bâtiment sera fournie.</w:t>
      </w:r>
    </w:p>
    <w:p w14:paraId="5ECC15CB" w14:textId="77777777" w:rsidR="00283F24" w:rsidRDefault="00283F24" w:rsidP="00283F24"/>
    <w:p w14:paraId="566CFA97" w14:textId="77777777" w:rsidR="00283F24" w:rsidRPr="00283F24" w:rsidRDefault="00283F24">
      <w:pPr>
        <w:pStyle w:val="Paragraphedeliste"/>
        <w:numPr>
          <w:ilvl w:val="0"/>
          <w:numId w:val="15"/>
        </w:numPr>
        <w:pBdr>
          <w:top w:val="nil"/>
          <w:left w:val="nil"/>
          <w:bottom w:val="nil"/>
          <w:right w:val="nil"/>
          <w:between w:val="nil"/>
        </w:pBdr>
        <w:suppressAutoHyphens/>
        <w:spacing w:before="40" w:line="257" w:lineRule="auto"/>
        <w:rPr>
          <w:b/>
          <w:color w:val="000000"/>
        </w:rPr>
      </w:pPr>
      <w:r w:rsidRPr="00283F24">
        <w:rPr>
          <w:b/>
          <w:color w:val="000000"/>
        </w:rPr>
        <w:t>Niveau (</w:t>
      </w:r>
      <w:proofErr w:type="spellStart"/>
      <w:r w:rsidRPr="00283F24">
        <w:rPr>
          <w:b/>
          <w:color w:val="000000"/>
        </w:rPr>
        <w:t>IfcBuildingStorey</w:t>
      </w:r>
      <w:proofErr w:type="spellEnd"/>
      <w:r w:rsidRPr="00283F24">
        <w:rPr>
          <w:b/>
          <w:color w:val="000000"/>
        </w:rPr>
        <w:t>)</w:t>
      </w:r>
    </w:p>
    <w:p w14:paraId="2DD657A3" w14:textId="77777777" w:rsidR="00283F24" w:rsidRDefault="00283F24" w:rsidP="00283F24">
      <w:pPr>
        <w:pBdr>
          <w:top w:val="nil"/>
          <w:left w:val="nil"/>
          <w:bottom w:val="nil"/>
          <w:right w:val="nil"/>
          <w:between w:val="nil"/>
        </w:pBdr>
        <w:ind w:left="360"/>
        <w:rPr>
          <w:b/>
          <w:color w:val="000000"/>
        </w:rPr>
      </w:pPr>
    </w:p>
    <w:p w14:paraId="12ECC775" w14:textId="77777777" w:rsidR="00283F24" w:rsidRPr="00283F24" w:rsidRDefault="00283F24">
      <w:pPr>
        <w:pStyle w:val="Paragraphedeliste"/>
        <w:numPr>
          <w:ilvl w:val="0"/>
          <w:numId w:val="15"/>
        </w:numPr>
        <w:pBdr>
          <w:top w:val="nil"/>
          <w:left w:val="nil"/>
          <w:bottom w:val="nil"/>
          <w:right w:val="nil"/>
          <w:between w:val="nil"/>
        </w:pBdr>
        <w:suppressAutoHyphens/>
        <w:spacing w:line="257" w:lineRule="auto"/>
        <w:rPr>
          <w:b/>
          <w:color w:val="000000"/>
        </w:rPr>
      </w:pPr>
      <w:r w:rsidRPr="00283F24">
        <w:rPr>
          <w:b/>
          <w:color w:val="000000"/>
        </w:rPr>
        <w:t>Zones (</w:t>
      </w:r>
      <w:proofErr w:type="spellStart"/>
      <w:r w:rsidRPr="00283F24">
        <w:rPr>
          <w:b/>
          <w:color w:val="000000"/>
        </w:rPr>
        <w:t>IfcZone</w:t>
      </w:r>
      <w:proofErr w:type="spellEnd"/>
      <w:r w:rsidRPr="00283F24">
        <w:rPr>
          <w:b/>
          <w:color w:val="000000"/>
        </w:rPr>
        <w:t>)</w:t>
      </w:r>
    </w:p>
    <w:p w14:paraId="20AC92AC" w14:textId="77777777" w:rsidR="00283F24" w:rsidRDefault="00283F24" w:rsidP="00283F24">
      <w:pPr>
        <w:keepNext/>
        <w:widowControl w:val="0"/>
        <w:pBdr>
          <w:top w:val="nil"/>
          <w:left w:val="nil"/>
          <w:bottom w:val="nil"/>
          <w:right w:val="nil"/>
          <w:between w:val="nil"/>
        </w:pBdr>
        <w:spacing w:line="246" w:lineRule="auto"/>
        <w:ind w:left="360"/>
        <w:rPr>
          <w:color w:val="000000"/>
        </w:rPr>
      </w:pPr>
      <w:r>
        <w:rPr>
          <w:color w:val="000000"/>
        </w:rPr>
        <w:t xml:space="preserve">Un contour d’étage, correspondant à une pièce en termes de modélisation, est à créer pour chaque étage afin de représenter l’emprise totale du niveau, balcons non inclus. Les limites de cette pièce correspondent au nu extérieur des murs du pourtour de l’étage. Elle a pour hauteur la hauteur des pièces. </w:t>
      </w:r>
    </w:p>
    <w:p w14:paraId="178388AF" w14:textId="77777777" w:rsidR="00283F24" w:rsidRDefault="00283F24" w:rsidP="00283F24"/>
    <w:p w14:paraId="2C1F5DE5" w14:textId="77777777" w:rsidR="00283F24" w:rsidRPr="00283F24" w:rsidRDefault="00283F24">
      <w:pPr>
        <w:pStyle w:val="Paragraphedeliste"/>
        <w:widowControl w:val="0"/>
        <w:numPr>
          <w:ilvl w:val="0"/>
          <w:numId w:val="16"/>
        </w:numPr>
        <w:pBdr>
          <w:top w:val="nil"/>
          <w:left w:val="nil"/>
          <w:bottom w:val="nil"/>
          <w:right w:val="nil"/>
          <w:between w:val="nil"/>
        </w:pBdr>
        <w:suppressAutoHyphens/>
        <w:spacing w:before="40"/>
        <w:ind w:right="115"/>
        <w:rPr>
          <w:b/>
        </w:rPr>
      </w:pPr>
      <w:r w:rsidRPr="00283F24">
        <w:rPr>
          <w:b/>
        </w:rPr>
        <w:t>Les espaces et pièces (</w:t>
      </w:r>
      <w:proofErr w:type="spellStart"/>
      <w:r w:rsidRPr="00283F24">
        <w:rPr>
          <w:b/>
        </w:rPr>
        <w:t>IfcSpace</w:t>
      </w:r>
      <w:proofErr w:type="spellEnd"/>
      <w:r w:rsidRPr="00283F24">
        <w:rPr>
          <w:b/>
        </w:rPr>
        <w:t>)</w:t>
      </w:r>
    </w:p>
    <w:p w14:paraId="4A61D622" w14:textId="6E49508E" w:rsidR="00283F24" w:rsidRDefault="00283F24" w:rsidP="00283F24">
      <w:r>
        <w:t xml:space="preserve">Les métrés de chaque local sont enrichis d’informations nécessaires aux opérations d’entretien et de maintenance. Outre la surface au sol intérieure, ils doivent indiquer les volumes intérieurs, le type de revêtement au sol et ses références, le type de plafond et ses références, la surface de mur, le type de revêtement mural et ses références. </w:t>
      </w:r>
    </w:p>
    <w:p w14:paraId="4A751BF3" w14:textId="77777777" w:rsidR="00283F24" w:rsidRPr="00283F24" w:rsidRDefault="00283F24" w:rsidP="00283F24"/>
    <w:p w14:paraId="3FCD0DE9" w14:textId="77777777" w:rsidR="00283F24" w:rsidRPr="00283F24" w:rsidRDefault="00283F24" w:rsidP="00283F24"/>
    <w:p w14:paraId="6C8F90DC" w14:textId="0EF15EAE" w:rsidR="002F4821" w:rsidRDefault="00283F24">
      <w:pPr>
        <w:pStyle w:val="Titre2"/>
        <w:numPr>
          <w:ilvl w:val="1"/>
          <w:numId w:val="1"/>
        </w:numPr>
      </w:pPr>
      <w:bookmarkStart w:id="36" w:name="_Toc153997015"/>
      <w:r>
        <w:rPr>
          <w:caps w:val="0"/>
        </w:rPr>
        <w:t>MODELISATION DES OBJETS</w:t>
      </w:r>
      <w:bookmarkEnd w:id="36"/>
      <w:r>
        <w:rPr>
          <w:caps w:val="0"/>
        </w:rPr>
        <w:t xml:space="preserve"> </w:t>
      </w:r>
    </w:p>
    <w:p w14:paraId="0D09588C" w14:textId="77777777" w:rsidR="002F4821" w:rsidRDefault="002F4821" w:rsidP="002F4821"/>
    <w:p w14:paraId="016BC907" w14:textId="1AA5869B" w:rsidR="002F4821" w:rsidRDefault="002F4821" w:rsidP="002F4821">
      <w:r>
        <w:t>Chaque composant du projet est modélisé par un objet qui le représente au mieux. Par exemple, si la</w:t>
      </w:r>
      <w:r w:rsidR="00283F24">
        <w:t xml:space="preserve"> </w:t>
      </w:r>
      <w:r>
        <w:t xml:space="preserve">structure comprend des poteaux, ils sont décrits comme des objets de la classe des poteaux </w:t>
      </w:r>
      <w:r>
        <w:lastRenderedPageBreak/>
        <w:t>(</w:t>
      </w:r>
      <w:proofErr w:type="spellStart"/>
      <w:r>
        <w:t>IfcColumn</w:t>
      </w:r>
      <w:proofErr w:type="spellEnd"/>
      <w:r>
        <w:t>)</w:t>
      </w:r>
      <w:r w:rsidR="00283F24">
        <w:t xml:space="preserve"> </w:t>
      </w:r>
      <w:r>
        <w:t>et non de la classe des murs (</w:t>
      </w:r>
      <w:proofErr w:type="spellStart"/>
      <w:r>
        <w:t>IfcWallStandardCase</w:t>
      </w:r>
      <w:proofErr w:type="spellEnd"/>
      <w:r>
        <w:t>), faute de quoi les quantitatifs seront faussés.</w:t>
      </w:r>
    </w:p>
    <w:p w14:paraId="65616A2A" w14:textId="77777777" w:rsidR="00283F24" w:rsidRDefault="00283F24" w:rsidP="002F4821"/>
    <w:p w14:paraId="0A78171E" w14:textId="76388F1D" w:rsidR="002F4821" w:rsidRDefault="002F4821" w:rsidP="002F4821">
      <w:r>
        <w:t>Il est donc vivement recommandé d’utiliser les outils dédiés proposés par les logiciels avec lesquels on</w:t>
      </w:r>
      <w:r w:rsidR="00283F24">
        <w:t xml:space="preserve"> </w:t>
      </w:r>
      <w:r>
        <w:t>produit la maquette numérique.</w:t>
      </w:r>
      <w:r w:rsidR="00283F24">
        <w:t xml:space="preserve"> </w:t>
      </w:r>
      <w:r>
        <w:t>Dans le même esprit, il est demandé que l’usage de l’outil « mur rideau » ne soit pas utilisé, par facilité,</w:t>
      </w:r>
      <w:r w:rsidR="00283F24">
        <w:t xml:space="preserve"> </w:t>
      </w:r>
      <w:r>
        <w:t>pour modéliser un élément relevant plutôt de la catégorie des portes ou des fenêtres.</w:t>
      </w:r>
      <w:r w:rsidR="00283F24">
        <w:t xml:space="preserve"> </w:t>
      </w:r>
      <w:r>
        <w:t>Certains objets peuvent considérablement alourdir la taille de la MN</w:t>
      </w:r>
      <w:r w:rsidR="00283F24">
        <w:t xml:space="preserve"> tel que les gardes corps et les pare soleils. Ces derniers </w:t>
      </w:r>
      <w:r w:rsidR="00283F24">
        <w:rPr>
          <w:color w:val="000000"/>
        </w:rPr>
        <w:t>peuvent comporter un grand nombre d’éléments, de même qu’une représentation très détaillée, notamment des formes courbes, peut alourdir considérablement la taille du fichier IFC</w:t>
      </w:r>
      <w:r>
        <w:t>. Le BIM Manager devra ainsi</w:t>
      </w:r>
      <w:r w:rsidR="00283F24">
        <w:t xml:space="preserve"> </w:t>
      </w:r>
      <w:r>
        <w:t>trouver le meilleur compromis entre la fidélité de la représentation et la taille du fichier résultant. La</w:t>
      </w:r>
      <w:r w:rsidR="00283F24">
        <w:t xml:space="preserve"> </w:t>
      </w:r>
      <w:r>
        <w:t xml:space="preserve">représentation des objets est </w:t>
      </w:r>
      <w:r w:rsidRPr="004D35A8">
        <w:t xml:space="preserve">précisée au paragraphe </w:t>
      </w:r>
      <w:r w:rsidR="0039485E" w:rsidRPr="004D35A8">
        <w:t>6.</w:t>
      </w:r>
      <w:r w:rsidR="0039485E">
        <w:t>11</w:t>
      </w:r>
      <w:r>
        <w:t xml:space="preserve"> afin que les objets qui ne présentent pas un</w:t>
      </w:r>
      <w:r w:rsidR="00283F24">
        <w:t xml:space="preserve"> </w:t>
      </w:r>
      <w:r>
        <w:t>intérêt particulier dans le cadre de la maintenance de la maîtrise d’ouvrage ne soient pas détaillés.</w:t>
      </w:r>
    </w:p>
    <w:p w14:paraId="60F82887" w14:textId="77777777" w:rsidR="00283F24" w:rsidRDefault="00283F24" w:rsidP="002F4821"/>
    <w:p w14:paraId="0698C9CD" w14:textId="77777777" w:rsidR="00283F24" w:rsidRDefault="00283F24" w:rsidP="00283F24">
      <w:pPr>
        <w:widowControl w:val="0"/>
        <w:pBdr>
          <w:top w:val="nil"/>
          <w:left w:val="nil"/>
          <w:bottom w:val="nil"/>
          <w:right w:val="nil"/>
          <w:between w:val="nil"/>
        </w:pBdr>
        <w:ind w:right="121"/>
        <w:rPr>
          <w:color w:val="000000"/>
        </w:rPr>
      </w:pPr>
      <w:r>
        <w:rPr>
          <w:color w:val="000000"/>
        </w:rPr>
        <w:t>Cela est nécessaire pour un usage « intelligent » de la maquette : le bon usage des IFC permettra la réalisation d’études énergétique, structure et économique à partir de la maquette.</w:t>
      </w:r>
    </w:p>
    <w:p w14:paraId="2E8265C9" w14:textId="77777777" w:rsidR="00283F24" w:rsidRDefault="00283F24" w:rsidP="00283F24">
      <w:pPr>
        <w:widowControl w:val="0"/>
        <w:pBdr>
          <w:top w:val="nil"/>
          <w:left w:val="nil"/>
          <w:bottom w:val="nil"/>
          <w:right w:val="nil"/>
          <w:between w:val="nil"/>
        </w:pBdr>
        <w:ind w:right="121"/>
        <w:rPr>
          <w:color w:val="000000"/>
        </w:rPr>
      </w:pPr>
    </w:p>
    <w:p w14:paraId="5B879F38" w14:textId="709EBAE7" w:rsidR="00283F24" w:rsidRDefault="00283F24" w:rsidP="00283F24">
      <w:pPr>
        <w:widowControl w:val="0"/>
        <w:pBdr>
          <w:top w:val="nil"/>
          <w:left w:val="nil"/>
          <w:bottom w:val="nil"/>
          <w:right w:val="nil"/>
          <w:between w:val="nil"/>
        </w:pBdr>
        <w:spacing w:before="47" w:line="246" w:lineRule="auto"/>
        <w:ind w:right="128"/>
        <w:rPr>
          <w:color w:val="000000"/>
        </w:rPr>
      </w:pPr>
      <w:r>
        <w:rPr>
          <w:color w:val="000000"/>
        </w:rPr>
        <w:t>De manière générale les équipements sont modélisés en 3D à une échelle conforme en termes de volume et d’emprise de l’espace. Leurs interfaces avec les murs, sols, tuyauteries sont positionnés à leur endroit exact</w:t>
      </w:r>
      <w:r w:rsidR="00834B57">
        <w:rPr>
          <w:color w:val="000000"/>
        </w:rPr>
        <w:t xml:space="preserve">. </w:t>
      </w:r>
      <w:r>
        <w:rPr>
          <w:color w:val="000000"/>
        </w:rPr>
        <w:t xml:space="preserve">Il n’est pas nécessaire de faire figurer les détails internes ou d’assemblage, sauf s’ils présentent un intérêt pour la </w:t>
      </w:r>
      <w:r w:rsidRPr="004D35A8">
        <w:rPr>
          <w:color w:val="000000"/>
        </w:rPr>
        <w:t xml:space="preserve">maintenance ou pour le chantier (rappel taille de fichier maquette &lt; </w:t>
      </w:r>
      <w:r w:rsidR="00E43855" w:rsidRPr="004D35A8">
        <w:rPr>
          <w:color w:val="000000"/>
        </w:rPr>
        <w:t>300</w:t>
      </w:r>
      <w:r w:rsidRPr="004D35A8">
        <w:rPr>
          <w:color w:val="000000"/>
        </w:rPr>
        <w:t xml:space="preserve"> Mo). Des documents complémentaires</w:t>
      </w:r>
      <w:r>
        <w:rPr>
          <w:color w:val="000000"/>
        </w:rPr>
        <w:t xml:space="preserve"> (de type fiches techniques, manuels opérateurs ou utilisateurs, notices DOE et DIUO) peuvent être ajoutés sous forme de documents PDF, de vidéos intégrés via des liens relatifs ou de liens web externes.</w:t>
      </w:r>
    </w:p>
    <w:p w14:paraId="11DA8123" w14:textId="77777777" w:rsidR="00283F24" w:rsidRDefault="00283F24" w:rsidP="002F4821"/>
    <w:p w14:paraId="0966CBFC" w14:textId="461F5959" w:rsidR="00283F24" w:rsidRDefault="00283F24">
      <w:pPr>
        <w:pStyle w:val="Paragraphedeliste"/>
        <w:numPr>
          <w:ilvl w:val="0"/>
          <w:numId w:val="16"/>
        </w:numPr>
      </w:pPr>
      <w:r>
        <w:t xml:space="preserve">Les attributs ou caractéristiques des objets attendus : Ils sont énumérés dans la table des attributs par élément (Annexe 1). Les éléments ou objets qui composent le bâtiment sont classifiés selon une classification Iso normée ; ici, la classification choisie est UNIFORMAT II 2015. Le maître d’ouvrage se réserve le droit de compléter la table des attributs par éléments en fonction des choix constructifs proposés par le groupement. </w:t>
      </w:r>
    </w:p>
    <w:p w14:paraId="47AC313A" w14:textId="77777777" w:rsidR="00283F24" w:rsidRDefault="00283F24" w:rsidP="00283F24">
      <w:pPr>
        <w:pStyle w:val="Paragraphedeliste"/>
        <w:ind w:left="1080"/>
      </w:pPr>
      <w:r>
        <w:t>De plus, chaque élément doit être associé à un matériau de façon cohérente.</w:t>
      </w:r>
    </w:p>
    <w:p w14:paraId="33E95E21" w14:textId="77777777" w:rsidR="00283F24" w:rsidRDefault="00283F24" w:rsidP="00283F24"/>
    <w:p w14:paraId="1ACCEC96" w14:textId="77777777" w:rsidR="00283F24" w:rsidRDefault="00283F24">
      <w:pPr>
        <w:pStyle w:val="Paragraphedeliste"/>
        <w:numPr>
          <w:ilvl w:val="0"/>
          <w:numId w:val="16"/>
        </w:numPr>
      </w:pPr>
      <w:r>
        <w:t>Les fiches techniques</w:t>
      </w:r>
    </w:p>
    <w:p w14:paraId="429CECBE" w14:textId="77777777" w:rsidR="00283F24" w:rsidRDefault="00283F24" w:rsidP="00283F24">
      <w:pPr>
        <w:pStyle w:val="Paragraphedeliste"/>
        <w:ind w:left="1080"/>
      </w:pPr>
      <w:r>
        <w:t>La maîtrise d’ouvrage estime important la présence et la fiabilité des fiches techniques intégrées aux éléments et équipements. Ainsi, un cadre d’intégration des fiches techniques, sera remis lors de la conception du projet.</w:t>
      </w:r>
    </w:p>
    <w:p w14:paraId="1932FBFC" w14:textId="77777777" w:rsidR="00283F24" w:rsidRDefault="00283F24" w:rsidP="00283F24">
      <w:pPr>
        <w:pStyle w:val="Paragraphedeliste"/>
        <w:ind w:left="1080"/>
      </w:pPr>
      <w:r>
        <w:t>Ces fiches techniques devront être datées et suivre la nomenclature indiquée par le MOA (de même que le dossier DOE numérique).</w:t>
      </w:r>
    </w:p>
    <w:p w14:paraId="49AC55F5" w14:textId="77777777" w:rsidR="0039485E" w:rsidRDefault="0039485E" w:rsidP="0039485E"/>
    <w:p w14:paraId="40315514" w14:textId="11187836" w:rsidR="0039485E" w:rsidRPr="0039485E" w:rsidRDefault="0039485E" w:rsidP="0039485E">
      <w:pPr>
        <w:rPr>
          <w:b/>
          <w:bCs/>
        </w:rPr>
      </w:pPr>
      <w:bookmarkStart w:id="37" w:name="_Hlk149035615"/>
      <w:r w:rsidRPr="0039485E">
        <w:rPr>
          <w:b/>
          <w:bCs/>
        </w:rPr>
        <w:t>Nota : Afin de répondre à l’objectif « Intégrer les organes essentiels pour une meilleur connaissance des équipements et des réseaux » chaque équipement et pièces devront obligatoirement avoir le renseignement de l’armoire électrique et du TGBT qui leur sont associées. Ces éléments seront détaillés dans le l’annexe 1 : Tableau de niveau de développement</w:t>
      </w:r>
      <w:r>
        <w:rPr>
          <w:b/>
          <w:bCs/>
        </w:rPr>
        <w:t>.</w:t>
      </w:r>
    </w:p>
    <w:bookmarkEnd w:id="37"/>
    <w:p w14:paraId="190ABAA6" w14:textId="77777777" w:rsidR="00283F24" w:rsidRDefault="00283F24" w:rsidP="002F4821"/>
    <w:p w14:paraId="00B97F5B" w14:textId="71704C79" w:rsidR="00283F24" w:rsidRDefault="00283F24">
      <w:pPr>
        <w:pStyle w:val="Titre2"/>
        <w:numPr>
          <w:ilvl w:val="1"/>
          <w:numId w:val="1"/>
        </w:numPr>
      </w:pPr>
      <w:bookmarkStart w:id="38" w:name="_Toc153997016"/>
      <w:bookmarkStart w:id="39" w:name="_Hlk149035585"/>
      <w:r>
        <w:t>COMPOSITION DES ELEMENTS</w:t>
      </w:r>
      <w:bookmarkEnd w:id="38"/>
      <w:r>
        <w:t xml:space="preserve"> </w:t>
      </w:r>
    </w:p>
    <w:p w14:paraId="3ED33DF4" w14:textId="77777777" w:rsidR="00283F24" w:rsidRDefault="00283F24" w:rsidP="00283F24"/>
    <w:p w14:paraId="062E5FBD" w14:textId="77777777" w:rsidR="00283F24" w:rsidRDefault="00283F24" w:rsidP="00283F24">
      <w:pPr>
        <w:widowControl w:val="0"/>
        <w:pBdr>
          <w:top w:val="nil"/>
          <w:left w:val="nil"/>
          <w:bottom w:val="nil"/>
          <w:right w:val="nil"/>
          <w:between w:val="nil"/>
        </w:pBdr>
        <w:spacing w:line="276" w:lineRule="auto"/>
        <w:ind w:right="-15"/>
        <w:rPr>
          <w:color w:val="000000"/>
        </w:rPr>
      </w:pPr>
      <w:r>
        <w:rPr>
          <w:color w:val="000000"/>
        </w:rPr>
        <w:t xml:space="preserve">La composition des murs, cloisons et dalles est décrite sous la forme d’une liste ordonnée de couches homogènes. La nature et l’épaisseur de chaque couche sont renseignées. Toutes les couches sont traitées de sorte que la somme des épaisseurs de couches corresponde à la largeur ou épaisseur globale de l’élément. En somme, la superposition de plusieurs éléments de nature et matériaux </w:t>
      </w:r>
      <w:r>
        <w:rPr>
          <w:color w:val="000000"/>
        </w:rPr>
        <w:lastRenderedPageBreak/>
        <w:t>différents pour représenter les différentes couches d’un élément multicouches est prescrit.</w:t>
      </w:r>
    </w:p>
    <w:p w14:paraId="1C7929F2" w14:textId="77777777" w:rsidR="00283F24" w:rsidRDefault="00283F24" w:rsidP="00283F24"/>
    <w:p w14:paraId="240075DF" w14:textId="68BC5AE2" w:rsidR="00283F24" w:rsidRDefault="00283F24">
      <w:pPr>
        <w:pStyle w:val="Titre2"/>
        <w:numPr>
          <w:ilvl w:val="1"/>
          <w:numId w:val="1"/>
        </w:numPr>
      </w:pPr>
      <w:bookmarkStart w:id="40" w:name="_Toc153997017"/>
      <w:r>
        <w:t>USAGES DE CARACTERES ACCENTUES</w:t>
      </w:r>
      <w:bookmarkEnd w:id="40"/>
      <w:r>
        <w:t xml:space="preserve"> </w:t>
      </w:r>
    </w:p>
    <w:p w14:paraId="558AECCA" w14:textId="77777777" w:rsidR="00283F24" w:rsidRDefault="00283F24" w:rsidP="002F4821"/>
    <w:p w14:paraId="4DAAD407" w14:textId="77777777" w:rsidR="00283F24" w:rsidRDefault="00283F24" w:rsidP="00283F24">
      <w:pPr>
        <w:widowControl w:val="0"/>
        <w:pBdr>
          <w:top w:val="nil"/>
          <w:left w:val="nil"/>
          <w:bottom w:val="nil"/>
          <w:right w:val="nil"/>
          <w:between w:val="nil"/>
        </w:pBdr>
        <w:spacing w:line="276" w:lineRule="auto"/>
        <w:ind w:right="-15"/>
        <w:rPr>
          <w:color w:val="000000"/>
        </w:rPr>
      </w:pPr>
      <w:r>
        <w:rPr>
          <w:color w:val="000000"/>
        </w:rPr>
        <w:t>L’usage de caractères accentués pour le nommage d’éléments, d’espaces et de zones est à proscrire tant que possible, dans la mesure où les logiciels d’import d’IFC ne gère pas ces types de caractères.</w:t>
      </w:r>
    </w:p>
    <w:bookmarkEnd w:id="39"/>
    <w:p w14:paraId="27EB7E7B" w14:textId="77777777" w:rsidR="00E43855" w:rsidRPr="00B540F4" w:rsidRDefault="00E43855" w:rsidP="00E43855"/>
    <w:p w14:paraId="1060071C" w14:textId="1429F969" w:rsidR="00E43855" w:rsidRDefault="00E43855">
      <w:pPr>
        <w:pStyle w:val="Titre2"/>
        <w:numPr>
          <w:ilvl w:val="1"/>
          <w:numId w:val="1"/>
        </w:numPr>
      </w:pPr>
      <w:bookmarkStart w:id="41" w:name="_Toc153997018"/>
      <w:r>
        <w:t>libelles des objets dans la maquette numerique</w:t>
      </w:r>
      <w:bookmarkEnd w:id="41"/>
      <w:r>
        <w:t xml:space="preserve"> </w:t>
      </w:r>
    </w:p>
    <w:p w14:paraId="4EFD6927" w14:textId="77777777" w:rsidR="00E43855" w:rsidRDefault="00E43855" w:rsidP="00E43855"/>
    <w:p w14:paraId="6AB7EEE8" w14:textId="77777777" w:rsidR="00E43855" w:rsidRDefault="00E43855" w:rsidP="00E43855">
      <w:r w:rsidRPr="00B540F4">
        <w:t xml:space="preserve">Chaque occurrence d’un même élément de la maquette devra être identifiée selon un libellé identique. </w:t>
      </w:r>
    </w:p>
    <w:p w14:paraId="2D553025" w14:textId="77777777" w:rsidR="00E43855" w:rsidRDefault="00E43855" w:rsidP="00E43855"/>
    <w:p w14:paraId="3824CA91" w14:textId="0178B134" w:rsidR="00E43855" w:rsidRDefault="00E43855" w:rsidP="00E43855">
      <w:r>
        <w:t xml:space="preserve">Les objets devront être nommé conformément </w:t>
      </w:r>
      <w:proofErr w:type="gramStart"/>
      <w:r>
        <w:t>aux cahier</w:t>
      </w:r>
      <w:proofErr w:type="gramEnd"/>
      <w:r>
        <w:t xml:space="preserve"> des charges et au tableau de niveau de développement. Dans le cas où </w:t>
      </w:r>
      <w:r w:rsidR="000612AC">
        <w:t>l’École polytechnique</w:t>
      </w:r>
      <w:r>
        <w:t xml:space="preserve"> ne précise pas le nommage, les objets devront être nommé de manière simple, précise et pragmatique avec un nommage facilement identifiable </w:t>
      </w:r>
    </w:p>
    <w:p w14:paraId="767BEF52" w14:textId="77777777" w:rsidR="00E43855" w:rsidRDefault="00E43855" w:rsidP="00E43855"/>
    <w:p w14:paraId="0B99040B" w14:textId="77777777" w:rsidR="00E43855" w:rsidRPr="00B540F4" w:rsidRDefault="00E43855" w:rsidP="00E43855">
      <w:r w:rsidRPr="004D35A8">
        <w:t>Exemple pour un radiateur celui-ci pourra être nommé « RADIATEUR-INERTIE-FLUIDE » et non pas- « NOIROT-NE5125-100 »</w:t>
      </w:r>
    </w:p>
    <w:p w14:paraId="44FC8E4A" w14:textId="77777777" w:rsidR="00E43855" w:rsidRDefault="00E43855" w:rsidP="002F4821"/>
    <w:p w14:paraId="6608F71B" w14:textId="7700C56D" w:rsidR="00915622" w:rsidRDefault="00915622">
      <w:pPr>
        <w:pStyle w:val="Titre2"/>
        <w:numPr>
          <w:ilvl w:val="1"/>
          <w:numId w:val="1"/>
        </w:numPr>
      </w:pPr>
      <w:bookmarkStart w:id="42" w:name="_Toc153997019"/>
      <w:r>
        <w:t>UNITES ET PRECISIONS</w:t>
      </w:r>
      <w:bookmarkEnd w:id="42"/>
    </w:p>
    <w:p w14:paraId="4C886C1E" w14:textId="77777777" w:rsidR="00915622" w:rsidRDefault="00915622" w:rsidP="00915622"/>
    <w:p w14:paraId="665EE854" w14:textId="56F24EE2" w:rsidR="00915622" w:rsidRDefault="00915622" w:rsidP="00915622">
      <w:r>
        <w:t>Les maquettes numériques BIM devront être dimensionnellement exactes. La précision de mesure devra être en cohérence avec la précision exigée par la réglementation technique pour chaque lot. A chaque phase du projet, la précision des informations contenues dans la MN ne devra pas être inférieure à celle requise pour la production des documents traditionnels.</w:t>
      </w:r>
    </w:p>
    <w:p w14:paraId="45C6959A" w14:textId="77777777" w:rsidR="00915622" w:rsidRDefault="00915622" w:rsidP="00915622"/>
    <w:tbl>
      <w:tblPr>
        <w:tblStyle w:val="Grilledutableau"/>
        <w:tblW w:w="0" w:type="auto"/>
        <w:jc w:val="center"/>
        <w:tblLook w:val="04A0" w:firstRow="1" w:lastRow="0" w:firstColumn="1" w:lastColumn="0" w:noHBand="0" w:noVBand="1"/>
      </w:tblPr>
      <w:tblGrid>
        <w:gridCol w:w="1555"/>
        <w:gridCol w:w="2126"/>
        <w:gridCol w:w="1276"/>
      </w:tblGrid>
      <w:tr w:rsidR="00915622" w14:paraId="38C37E59" w14:textId="77777777" w:rsidTr="00915622">
        <w:trPr>
          <w:jc w:val="center"/>
        </w:trPr>
        <w:tc>
          <w:tcPr>
            <w:tcW w:w="1555" w:type="dxa"/>
            <w:shd w:val="clear" w:color="auto" w:fill="323E4F" w:themeFill="text2" w:themeFillShade="BF"/>
          </w:tcPr>
          <w:p w14:paraId="02673FE0" w14:textId="069031BF" w:rsidR="00915622" w:rsidRDefault="00915622" w:rsidP="00915622">
            <w:r w:rsidRPr="00915622">
              <w:rPr>
                <w:color w:val="FFFFFF" w:themeColor="background1"/>
              </w:rPr>
              <w:t>Dimensions</w:t>
            </w:r>
          </w:p>
        </w:tc>
        <w:tc>
          <w:tcPr>
            <w:tcW w:w="2126" w:type="dxa"/>
            <w:shd w:val="clear" w:color="auto" w:fill="323E4F" w:themeFill="text2" w:themeFillShade="BF"/>
          </w:tcPr>
          <w:p w14:paraId="4E0A1891" w14:textId="729AC7C4" w:rsidR="00915622" w:rsidRPr="00915622" w:rsidRDefault="00915622" w:rsidP="00915622">
            <w:pPr>
              <w:rPr>
                <w:color w:val="FFFFFF" w:themeColor="background1"/>
              </w:rPr>
            </w:pPr>
            <w:r w:rsidRPr="00915622">
              <w:rPr>
                <w:color w:val="FFFFFF" w:themeColor="background1"/>
              </w:rPr>
              <w:t xml:space="preserve">Unité </w:t>
            </w:r>
          </w:p>
        </w:tc>
        <w:tc>
          <w:tcPr>
            <w:tcW w:w="1276" w:type="dxa"/>
            <w:shd w:val="clear" w:color="auto" w:fill="323E4F" w:themeFill="text2" w:themeFillShade="BF"/>
          </w:tcPr>
          <w:p w14:paraId="745D4240" w14:textId="728C32D3" w:rsidR="00915622" w:rsidRPr="00915622" w:rsidRDefault="00915622" w:rsidP="00915622">
            <w:pPr>
              <w:rPr>
                <w:color w:val="FFFFFF" w:themeColor="background1"/>
              </w:rPr>
            </w:pPr>
            <w:r w:rsidRPr="00915622">
              <w:rPr>
                <w:color w:val="FFFFFF" w:themeColor="background1"/>
              </w:rPr>
              <w:t xml:space="preserve">Décimale </w:t>
            </w:r>
          </w:p>
        </w:tc>
      </w:tr>
      <w:tr w:rsidR="00915622" w14:paraId="55CD334E" w14:textId="77777777" w:rsidTr="00915622">
        <w:trPr>
          <w:jc w:val="center"/>
        </w:trPr>
        <w:tc>
          <w:tcPr>
            <w:tcW w:w="1555" w:type="dxa"/>
          </w:tcPr>
          <w:p w14:paraId="3ED2E1CA" w14:textId="2F62351C" w:rsidR="00915622" w:rsidRDefault="00915622" w:rsidP="00915622">
            <w:r>
              <w:t xml:space="preserve">Longueur </w:t>
            </w:r>
          </w:p>
        </w:tc>
        <w:tc>
          <w:tcPr>
            <w:tcW w:w="2126" w:type="dxa"/>
          </w:tcPr>
          <w:p w14:paraId="3B2CEAD5" w14:textId="36896C7E" w:rsidR="00915622" w:rsidRDefault="00915622" w:rsidP="00915622">
            <w:r>
              <w:t xml:space="preserve">Mètre (m) </w:t>
            </w:r>
          </w:p>
        </w:tc>
        <w:tc>
          <w:tcPr>
            <w:tcW w:w="1276" w:type="dxa"/>
          </w:tcPr>
          <w:p w14:paraId="4539CF29" w14:textId="0786AB1D" w:rsidR="00915622" w:rsidRDefault="00915622" w:rsidP="00915622">
            <w:r>
              <w:t>2</w:t>
            </w:r>
          </w:p>
        </w:tc>
      </w:tr>
      <w:tr w:rsidR="00915622" w14:paraId="7C8E37ED" w14:textId="77777777" w:rsidTr="00915622">
        <w:trPr>
          <w:jc w:val="center"/>
        </w:trPr>
        <w:tc>
          <w:tcPr>
            <w:tcW w:w="1555" w:type="dxa"/>
          </w:tcPr>
          <w:p w14:paraId="3C362841" w14:textId="3A4F1CF4" w:rsidR="00915622" w:rsidRDefault="00915622" w:rsidP="00915622">
            <w:r>
              <w:t xml:space="preserve">Surface </w:t>
            </w:r>
          </w:p>
        </w:tc>
        <w:tc>
          <w:tcPr>
            <w:tcW w:w="2126" w:type="dxa"/>
          </w:tcPr>
          <w:p w14:paraId="04B31531" w14:textId="25888DB4" w:rsidR="00915622" w:rsidRDefault="00915622" w:rsidP="00915622">
            <w:r>
              <w:t>Mètre carré (m²)</w:t>
            </w:r>
          </w:p>
        </w:tc>
        <w:tc>
          <w:tcPr>
            <w:tcW w:w="1276" w:type="dxa"/>
          </w:tcPr>
          <w:p w14:paraId="6540A887" w14:textId="545F1EB9" w:rsidR="00915622" w:rsidRDefault="00915622" w:rsidP="00915622">
            <w:r>
              <w:t>2</w:t>
            </w:r>
          </w:p>
        </w:tc>
      </w:tr>
      <w:tr w:rsidR="00915622" w14:paraId="0251CF2E" w14:textId="77777777" w:rsidTr="00915622">
        <w:trPr>
          <w:jc w:val="center"/>
        </w:trPr>
        <w:tc>
          <w:tcPr>
            <w:tcW w:w="1555" w:type="dxa"/>
          </w:tcPr>
          <w:p w14:paraId="77048D15" w14:textId="0850B745" w:rsidR="00915622" w:rsidRDefault="00915622" w:rsidP="00915622">
            <w:r>
              <w:t xml:space="preserve">Volume </w:t>
            </w:r>
          </w:p>
        </w:tc>
        <w:tc>
          <w:tcPr>
            <w:tcW w:w="2126" w:type="dxa"/>
          </w:tcPr>
          <w:p w14:paraId="04A566ED" w14:textId="46018A4F" w:rsidR="00915622" w:rsidRDefault="00915622" w:rsidP="00915622">
            <w:r>
              <w:t>Mètre cube (m3)</w:t>
            </w:r>
          </w:p>
        </w:tc>
        <w:tc>
          <w:tcPr>
            <w:tcW w:w="1276" w:type="dxa"/>
          </w:tcPr>
          <w:p w14:paraId="586A5528" w14:textId="602A78F8" w:rsidR="00915622" w:rsidRDefault="00915622" w:rsidP="00915622">
            <w:r>
              <w:t>2</w:t>
            </w:r>
          </w:p>
        </w:tc>
      </w:tr>
      <w:tr w:rsidR="00915622" w14:paraId="364926EF" w14:textId="77777777" w:rsidTr="00915622">
        <w:trPr>
          <w:jc w:val="center"/>
        </w:trPr>
        <w:tc>
          <w:tcPr>
            <w:tcW w:w="1555" w:type="dxa"/>
          </w:tcPr>
          <w:p w14:paraId="1785BD8D" w14:textId="055CAE02" w:rsidR="00915622" w:rsidRDefault="00915622" w:rsidP="00915622">
            <w:r>
              <w:t xml:space="preserve">Angle </w:t>
            </w:r>
          </w:p>
        </w:tc>
        <w:tc>
          <w:tcPr>
            <w:tcW w:w="2126" w:type="dxa"/>
          </w:tcPr>
          <w:p w14:paraId="00C599A7" w14:textId="159F515B" w:rsidR="00915622" w:rsidRDefault="00915622" w:rsidP="00915622">
            <w:r>
              <w:t xml:space="preserve">Degré (°) </w:t>
            </w:r>
          </w:p>
        </w:tc>
        <w:tc>
          <w:tcPr>
            <w:tcW w:w="1276" w:type="dxa"/>
          </w:tcPr>
          <w:p w14:paraId="37A45477" w14:textId="586FB329" w:rsidR="00915622" w:rsidRDefault="00915622" w:rsidP="00915622">
            <w:r>
              <w:t>2</w:t>
            </w:r>
          </w:p>
        </w:tc>
      </w:tr>
    </w:tbl>
    <w:p w14:paraId="598EE681" w14:textId="77777777" w:rsidR="00915622" w:rsidRPr="00915622" w:rsidRDefault="00915622" w:rsidP="00915622"/>
    <w:p w14:paraId="611FB8D2" w14:textId="77777777" w:rsidR="00DC709D" w:rsidRPr="00DC709D" w:rsidRDefault="00DC709D" w:rsidP="00DC709D"/>
    <w:p w14:paraId="0ED85D91" w14:textId="77777777" w:rsidR="00283F24" w:rsidRDefault="00283F24">
      <w:pPr>
        <w:pStyle w:val="Titre2"/>
        <w:numPr>
          <w:ilvl w:val="1"/>
          <w:numId w:val="1"/>
        </w:numPr>
      </w:pPr>
      <w:bookmarkStart w:id="43" w:name="_Toc153997020"/>
      <w:r>
        <w:t>CONFORMITE DES LIVRABLES</w:t>
      </w:r>
      <w:bookmarkEnd w:id="43"/>
      <w:r>
        <w:t xml:space="preserve"> </w:t>
      </w:r>
    </w:p>
    <w:p w14:paraId="5D470440" w14:textId="77777777" w:rsidR="00803200" w:rsidRDefault="00803200" w:rsidP="00803200"/>
    <w:p w14:paraId="37F272E4" w14:textId="77777777" w:rsidR="00952DCF" w:rsidRPr="00403974" w:rsidRDefault="00952DCF" w:rsidP="00952DCF">
      <w:pPr>
        <w:widowControl w:val="0"/>
        <w:pBdr>
          <w:top w:val="nil"/>
          <w:left w:val="nil"/>
          <w:bottom w:val="nil"/>
          <w:right w:val="nil"/>
          <w:between w:val="nil"/>
        </w:pBdr>
        <w:spacing w:line="276" w:lineRule="auto"/>
        <w:ind w:right="111"/>
        <w:rPr>
          <w:color w:val="000000"/>
        </w:rPr>
      </w:pPr>
      <w:r w:rsidRPr="00403974">
        <w:rPr>
          <w:color w:val="000000"/>
        </w:rPr>
        <w:t xml:space="preserve">La responsabilité de la conformité de la maquette numérique avec le réel incombe aux constructeurs. Le BIM Manager en assure le contrôle tant sur l’aspect 3D que sur les enrichissements en cours d’exécution. Lors de la réception, l’ensemble des non- conformités est noté avec les corrections apportées sous forme d’annotations intégrées à la maquette numérique (format BCF). Les critères de qualité/conformité des maquette du MOA sont les suivants : </w:t>
      </w:r>
    </w:p>
    <w:p w14:paraId="76626610" w14:textId="77777777" w:rsidR="00952DCF" w:rsidRDefault="00952DCF" w:rsidP="00803200"/>
    <w:p w14:paraId="31028EBF" w14:textId="4A2B0D81" w:rsidR="00952DCF" w:rsidRDefault="00952DCF" w:rsidP="00952DCF">
      <w:pPr>
        <w:jc w:val="center"/>
      </w:pPr>
      <w:r w:rsidRPr="00403974">
        <w:rPr>
          <w:noProof/>
          <w:color w:val="000000"/>
          <w:sz w:val="24"/>
          <w:szCs w:val="24"/>
        </w:rPr>
        <w:lastRenderedPageBreak/>
        <w:drawing>
          <wp:inline distT="0" distB="0" distL="0" distR="0" wp14:anchorId="70B1D8B7" wp14:editId="7A3982B1">
            <wp:extent cx="4269192" cy="4966304"/>
            <wp:effectExtent l="0" t="0" r="0" b="0"/>
            <wp:docPr id="653065318" name="image8.png" descr="Une image contenant texte, capture d’écran,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653065318" name="image8.png" descr="Une image contenant texte, capture d’écran, conception&#10;&#10;Description générée automatiquement"/>
                    <pic:cNvPicPr preferRelativeResize="0"/>
                  </pic:nvPicPr>
                  <pic:blipFill>
                    <a:blip r:embed="rId17"/>
                    <a:srcRect l="1823" t="1990"/>
                    <a:stretch>
                      <a:fillRect/>
                    </a:stretch>
                  </pic:blipFill>
                  <pic:spPr>
                    <a:xfrm>
                      <a:off x="0" y="0"/>
                      <a:ext cx="4269192" cy="4966304"/>
                    </a:xfrm>
                    <a:prstGeom prst="rect">
                      <a:avLst/>
                    </a:prstGeom>
                    <a:ln/>
                  </pic:spPr>
                </pic:pic>
              </a:graphicData>
            </a:graphic>
          </wp:inline>
        </w:drawing>
      </w:r>
    </w:p>
    <w:p w14:paraId="207A649A" w14:textId="77777777" w:rsidR="00952DCF" w:rsidRDefault="00952DCF" w:rsidP="00952DCF">
      <w:pPr>
        <w:jc w:val="center"/>
      </w:pPr>
    </w:p>
    <w:p w14:paraId="3FA3E39F" w14:textId="0D601C4A" w:rsidR="00952DCF" w:rsidRDefault="00952DCF" w:rsidP="00952DCF">
      <w:pPr>
        <w:jc w:val="center"/>
      </w:pPr>
      <w:r w:rsidRPr="00403974">
        <w:rPr>
          <w:noProof/>
          <w:color w:val="000000"/>
        </w:rPr>
        <w:drawing>
          <wp:inline distT="0" distB="0" distL="0" distR="0" wp14:anchorId="3B29E7F9" wp14:editId="51B511EC">
            <wp:extent cx="4293792" cy="2941867"/>
            <wp:effectExtent l="0" t="0" r="0" b="0"/>
            <wp:docPr id="653065320" name="image12.jpg" descr="Une image contenant texte, capture d’écran, carte de visite, Police&#10;&#10;Description générée automatiquement"/>
            <wp:cNvGraphicFramePr/>
            <a:graphic xmlns:a="http://schemas.openxmlformats.org/drawingml/2006/main">
              <a:graphicData uri="http://schemas.openxmlformats.org/drawingml/2006/picture">
                <pic:pic xmlns:pic="http://schemas.openxmlformats.org/drawingml/2006/picture">
                  <pic:nvPicPr>
                    <pic:cNvPr id="653065320" name="image12.jpg" descr="Une image contenant texte, capture d’écran, carte de visite, Police&#10;&#10;Description générée automatiquement"/>
                    <pic:cNvPicPr preferRelativeResize="0"/>
                  </pic:nvPicPr>
                  <pic:blipFill>
                    <a:blip r:embed="rId18"/>
                    <a:srcRect/>
                    <a:stretch>
                      <a:fillRect/>
                    </a:stretch>
                  </pic:blipFill>
                  <pic:spPr>
                    <a:xfrm>
                      <a:off x="0" y="0"/>
                      <a:ext cx="4293792" cy="2941867"/>
                    </a:xfrm>
                    <a:prstGeom prst="rect">
                      <a:avLst/>
                    </a:prstGeom>
                    <a:ln/>
                  </pic:spPr>
                </pic:pic>
              </a:graphicData>
            </a:graphic>
          </wp:inline>
        </w:drawing>
      </w:r>
    </w:p>
    <w:p w14:paraId="4D35F9CF" w14:textId="77777777" w:rsidR="00952DCF" w:rsidRDefault="00952DCF" w:rsidP="00952DCF">
      <w:pPr>
        <w:jc w:val="center"/>
      </w:pPr>
    </w:p>
    <w:p w14:paraId="3A81F576" w14:textId="77777777" w:rsidR="00952DCF" w:rsidRDefault="00952DCF" w:rsidP="00952DCF">
      <w:pPr>
        <w:jc w:val="center"/>
      </w:pPr>
    </w:p>
    <w:p w14:paraId="7FA94C04" w14:textId="77777777" w:rsidR="00691565" w:rsidRDefault="00691565" w:rsidP="00952DCF">
      <w:pPr>
        <w:jc w:val="center"/>
      </w:pPr>
    </w:p>
    <w:p w14:paraId="2A28D8A0" w14:textId="4D299C3D" w:rsidR="00952DCF" w:rsidRDefault="00952DCF">
      <w:pPr>
        <w:pStyle w:val="Titre2"/>
        <w:numPr>
          <w:ilvl w:val="1"/>
          <w:numId w:val="1"/>
        </w:numPr>
      </w:pPr>
      <w:bookmarkStart w:id="44" w:name="_Toc153997021"/>
      <w:bookmarkStart w:id="45" w:name="_Hlk149035283"/>
      <w:r>
        <w:lastRenderedPageBreak/>
        <w:t>NIVEAU DE DETAIL</w:t>
      </w:r>
      <w:bookmarkEnd w:id="44"/>
    </w:p>
    <w:p w14:paraId="6770355A" w14:textId="77777777" w:rsidR="00952DCF" w:rsidRDefault="00952DCF" w:rsidP="00952DCF"/>
    <w:p w14:paraId="3D757704" w14:textId="4B8C23C8" w:rsidR="00952DCF" w:rsidRDefault="00952DCF" w:rsidP="00952DCF">
      <w:pPr>
        <w:widowControl w:val="0"/>
        <w:pBdr>
          <w:top w:val="nil"/>
          <w:left w:val="nil"/>
          <w:bottom w:val="nil"/>
          <w:right w:val="nil"/>
          <w:between w:val="nil"/>
        </w:pBdr>
        <w:spacing w:line="276" w:lineRule="auto"/>
        <w:ind w:right="719"/>
        <w:rPr>
          <w:color w:val="000000"/>
        </w:rPr>
      </w:pPr>
      <w:r w:rsidRPr="00403974">
        <w:rPr>
          <w:color w:val="000000"/>
        </w:rPr>
        <w:t xml:space="preserve">A chaque élément de la maquette correspond un niveau de détail géométrique décrit par un chiffre (100 à </w:t>
      </w:r>
      <w:r>
        <w:rPr>
          <w:color w:val="000000"/>
        </w:rPr>
        <w:t>500</w:t>
      </w:r>
      <w:r w:rsidRPr="00403974">
        <w:rPr>
          <w:color w:val="000000"/>
        </w:rPr>
        <w:t xml:space="preserve">). En fonction du besoin, sa définition évoluera au cours du projet. </w:t>
      </w:r>
    </w:p>
    <w:p w14:paraId="0B52E4DB" w14:textId="77777777" w:rsidR="00952DCF" w:rsidRPr="00403974" w:rsidRDefault="00952DCF" w:rsidP="00952DCF">
      <w:pPr>
        <w:widowControl w:val="0"/>
        <w:pBdr>
          <w:top w:val="nil"/>
          <w:left w:val="nil"/>
          <w:bottom w:val="nil"/>
          <w:right w:val="nil"/>
          <w:between w:val="nil"/>
        </w:pBdr>
        <w:spacing w:line="276" w:lineRule="auto"/>
        <w:ind w:right="719"/>
        <w:rPr>
          <w:color w:val="000000"/>
        </w:rPr>
      </w:pPr>
    </w:p>
    <w:p w14:paraId="5E63A5F9" w14:textId="77777777" w:rsidR="00952DCF" w:rsidRDefault="00952DCF" w:rsidP="00952DCF">
      <w:pPr>
        <w:widowControl w:val="0"/>
        <w:pBdr>
          <w:top w:val="nil"/>
          <w:left w:val="nil"/>
          <w:bottom w:val="nil"/>
          <w:right w:val="nil"/>
          <w:between w:val="nil"/>
        </w:pBdr>
        <w:spacing w:line="276" w:lineRule="auto"/>
        <w:ind w:right="719"/>
        <w:rPr>
          <w:color w:val="000000"/>
        </w:rPr>
      </w:pPr>
      <w:r w:rsidRPr="00403974">
        <w:rPr>
          <w:color w:val="000000"/>
        </w:rPr>
        <w:t>L’annexe 1 « La table des attributs »</w:t>
      </w:r>
      <w:r>
        <w:rPr>
          <w:color w:val="000000"/>
        </w:rPr>
        <w:t xml:space="preserve"> </w:t>
      </w:r>
      <w:r w:rsidRPr="00403974">
        <w:rPr>
          <w:color w:val="000000"/>
        </w:rPr>
        <w:t>au Cahier des charges définit cela.</w:t>
      </w:r>
    </w:p>
    <w:p w14:paraId="3A32DAE6" w14:textId="77777777" w:rsidR="00952DCF" w:rsidRPr="00403974" w:rsidRDefault="00952DCF" w:rsidP="004D35A8">
      <w:pPr>
        <w:widowControl w:val="0"/>
        <w:pBdr>
          <w:top w:val="nil"/>
          <w:left w:val="nil"/>
          <w:bottom w:val="nil"/>
          <w:right w:val="nil"/>
          <w:between w:val="nil"/>
        </w:pBdr>
        <w:spacing w:line="276" w:lineRule="auto"/>
        <w:ind w:right="719"/>
        <w:rPr>
          <w:color w:val="000000"/>
        </w:rPr>
      </w:pPr>
    </w:p>
    <w:p w14:paraId="77E77AF6" w14:textId="0EE1770B" w:rsidR="00952DCF" w:rsidRDefault="00952DCF" w:rsidP="00952DCF">
      <w:r w:rsidRPr="00403974">
        <w:rPr>
          <w:noProof/>
          <w:color w:val="000000"/>
        </w:rPr>
        <w:drawing>
          <wp:inline distT="0" distB="0" distL="0" distR="0" wp14:anchorId="7AA08E53" wp14:editId="7C81023B">
            <wp:extent cx="5760720" cy="2896870"/>
            <wp:effectExtent l="0" t="0" r="0" b="0"/>
            <wp:docPr id="20" name="Image 1" descr="Une image contenant texte, capture d’écran, conception&#10;&#10;Description générée automatiquement">
              <a:extLst xmlns:a="http://schemas.openxmlformats.org/drawingml/2006/main">
                <a:ext uri="{FF2B5EF4-FFF2-40B4-BE49-F238E27FC236}">
                  <a16:creationId xmlns:a16="http://schemas.microsoft.com/office/drawing/2014/main" id="{FADA6B9E-5C37-4B0E-9F19-143F457C52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 descr="Une image contenant texte, capture d’écran, conception&#10;&#10;Description générée automatiquement">
                      <a:extLst>
                        <a:ext uri="{FF2B5EF4-FFF2-40B4-BE49-F238E27FC236}">
                          <a16:creationId xmlns:a16="http://schemas.microsoft.com/office/drawing/2014/main" id="{FADA6B9E-5C37-4B0E-9F19-143F457C5294}"/>
                        </a:ext>
                      </a:extLst>
                    </pic:cNvPr>
                    <pic:cNvPicPr>
                      <a:picLocks noChangeAspect="1"/>
                    </pic:cNvPicPr>
                  </pic:nvPicPr>
                  <pic:blipFill>
                    <a:blip r:embed="rId19"/>
                    <a:stretch>
                      <a:fillRect/>
                    </a:stretch>
                  </pic:blipFill>
                  <pic:spPr>
                    <a:xfrm>
                      <a:off x="0" y="0"/>
                      <a:ext cx="5760720" cy="2896870"/>
                    </a:xfrm>
                    <a:prstGeom prst="rect">
                      <a:avLst/>
                    </a:prstGeom>
                  </pic:spPr>
                </pic:pic>
              </a:graphicData>
            </a:graphic>
          </wp:inline>
        </w:drawing>
      </w:r>
    </w:p>
    <w:p w14:paraId="080B7622" w14:textId="77777777" w:rsidR="00952DCF" w:rsidRDefault="00952DCF" w:rsidP="00952DCF"/>
    <w:p w14:paraId="65927F4E" w14:textId="675E2716" w:rsidR="00952DCF" w:rsidRDefault="006613FA">
      <w:pPr>
        <w:pStyle w:val="Titre2"/>
        <w:numPr>
          <w:ilvl w:val="1"/>
          <w:numId w:val="1"/>
        </w:numPr>
      </w:pPr>
      <w:bookmarkStart w:id="46" w:name="_Toc153997022"/>
      <w:r>
        <w:rPr>
          <w:caps w:val="0"/>
        </w:rPr>
        <w:t>LE SYSTEME DE CLASSIFICATION</w:t>
      </w:r>
      <w:bookmarkEnd w:id="46"/>
      <w:r>
        <w:rPr>
          <w:caps w:val="0"/>
        </w:rPr>
        <w:t xml:space="preserve"> </w:t>
      </w:r>
    </w:p>
    <w:p w14:paraId="53269954" w14:textId="77777777" w:rsidR="00952DCF" w:rsidRPr="00952DCF" w:rsidRDefault="00952DCF" w:rsidP="00952DCF"/>
    <w:p w14:paraId="5D77CE0B" w14:textId="77777777" w:rsidR="00952DCF" w:rsidRPr="00403974" w:rsidRDefault="00952DCF" w:rsidP="00952DCF">
      <w:r w:rsidRPr="00403974">
        <w:t>Un système de classification est une méthode permettant la répartition d’un ensemble d’entités coordonnées, organisées et hiérarchisées, permettant d’identifier les composants d’un ouvrage</w:t>
      </w:r>
      <w:r w:rsidRPr="00403974">
        <w:rPr>
          <w:vertAlign w:val="superscript"/>
        </w:rPr>
        <w:footnoteReference w:id="1"/>
      </w:r>
      <w:r w:rsidRPr="00403974">
        <w:t xml:space="preserve"> [10].</w:t>
      </w:r>
    </w:p>
    <w:p w14:paraId="58285EC0" w14:textId="77777777" w:rsidR="00952DCF" w:rsidRDefault="00952DCF" w:rsidP="00952DCF">
      <w:r w:rsidRPr="00403974">
        <w:t>C’est un langage commun de référence entre tous les acteurs d’une opération.  Il permet d’identifier de façon unique et non ambiguë tous les éléments (objets) et les informations d’une maquette numérique ou d’un document.</w:t>
      </w:r>
    </w:p>
    <w:p w14:paraId="143FB885" w14:textId="77777777" w:rsidR="001C5865" w:rsidRPr="00403974" w:rsidRDefault="001C5865" w:rsidP="00952DCF"/>
    <w:p w14:paraId="1FC7D507" w14:textId="77777777" w:rsidR="00952DCF" w:rsidRDefault="00952DCF" w:rsidP="00952DCF">
      <w:r w:rsidRPr="00403974">
        <w:t xml:space="preserve">Dans un processus de travail collaboratif, le système de classification assure l’uniformité des dénominations utilisées et renseigne les différentes maquettes numériques et documents. Il permet ainsi d’assurer l’interopérabilité et la pérennité des données et des échanges successifs, tout au long du cycle de vie d’un ouvrage.     </w:t>
      </w:r>
    </w:p>
    <w:p w14:paraId="646D89D5" w14:textId="77777777" w:rsidR="001C5865" w:rsidRPr="00403974" w:rsidRDefault="001C5865" w:rsidP="00952DCF"/>
    <w:p w14:paraId="504428E3" w14:textId="7B70733A" w:rsidR="00952DCF" w:rsidRDefault="001C5865" w:rsidP="00952DCF">
      <w:r>
        <w:t>D</w:t>
      </w:r>
      <w:r w:rsidR="00952DCF" w:rsidRPr="00403974">
        <w:t xml:space="preserve">ans notre projet le système de classification retenu sera : </w:t>
      </w:r>
      <w:r w:rsidR="00952DCF" w:rsidRPr="00952DCF">
        <w:t>UNIFORMAT II 2015 de niveau 3.</w:t>
      </w:r>
    </w:p>
    <w:p w14:paraId="7EE078D6" w14:textId="77777777" w:rsidR="006613FA" w:rsidRDefault="006613FA" w:rsidP="00952DCF"/>
    <w:bookmarkEnd w:id="45"/>
    <w:p w14:paraId="0B81C85B" w14:textId="0CEFF878" w:rsidR="006613FA" w:rsidRDefault="006613FA" w:rsidP="006613FA">
      <w:pPr>
        <w:jc w:val="center"/>
      </w:pPr>
      <w:r w:rsidRPr="00403974">
        <w:rPr>
          <w:noProof/>
        </w:rPr>
        <w:lastRenderedPageBreak/>
        <w:drawing>
          <wp:inline distT="0" distB="0" distL="0" distR="0" wp14:anchorId="6D1BC9EA" wp14:editId="67503783">
            <wp:extent cx="2179320" cy="3901440"/>
            <wp:effectExtent l="0" t="0" r="0" b="3810"/>
            <wp:docPr id="653065307" name="image7.jpg" descr="Une image contenant texte, capture d’écran, Impression,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653065307" name="image7.jpg" descr="Une image contenant texte, capture d’écran, Impression, conception&#10;&#10;Description générée automatiquement"/>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a:xfrm>
                      <a:off x="0" y="0"/>
                      <a:ext cx="2181331" cy="3905040"/>
                    </a:xfrm>
                    <a:prstGeom prst="rect">
                      <a:avLst/>
                    </a:prstGeom>
                    <a:ln/>
                  </pic:spPr>
                </pic:pic>
              </a:graphicData>
            </a:graphic>
          </wp:inline>
        </w:drawing>
      </w:r>
    </w:p>
    <w:p w14:paraId="2DFDFE4F" w14:textId="77777777" w:rsidR="00B42E50" w:rsidRDefault="00B42E50" w:rsidP="006613FA">
      <w:pPr>
        <w:jc w:val="center"/>
      </w:pPr>
    </w:p>
    <w:p w14:paraId="41319AE7" w14:textId="592583E0" w:rsidR="00B42E50" w:rsidRDefault="00B42E50" w:rsidP="00B42E50">
      <w:pPr>
        <w:pStyle w:val="Style2"/>
      </w:pPr>
      <w:bookmarkStart w:id="47" w:name="_Toc153997023"/>
      <w:r>
        <w:t>RENSEIGNEMENT DE PARAMETRE</w:t>
      </w:r>
      <w:bookmarkEnd w:id="47"/>
      <w:r>
        <w:t xml:space="preserve"> </w:t>
      </w:r>
    </w:p>
    <w:p w14:paraId="27105DD8" w14:textId="77777777" w:rsidR="00B42E50" w:rsidRPr="00952DCF" w:rsidRDefault="00B42E50" w:rsidP="00B42E50"/>
    <w:p w14:paraId="588B51FC" w14:textId="79FFAC97" w:rsidR="00B42E50" w:rsidRDefault="000612AC" w:rsidP="00B42E50">
      <w:r>
        <w:t>L’École polytechnique</w:t>
      </w:r>
      <w:r w:rsidR="00B42E50">
        <w:t xml:space="preserve"> utilise comme logiciel d’exploitation maintenance la plateforme 3D expérience. </w:t>
      </w:r>
    </w:p>
    <w:p w14:paraId="0DBB42FA" w14:textId="77777777" w:rsidR="00B42E50" w:rsidRDefault="00B42E50" w:rsidP="00B42E50">
      <w:r>
        <w:t xml:space="preserve">Les maquettes numériques et les objets et informations qui les composes doivent respecter certaines règles. </w:t>
      </w:r>
    </w:p>
    <w:p w14:paraId="332BF658" w14:textId="77777777" w:rsidR="00B42E50" w:rsidRDefault="00B42E50" w:rsidP="00B42E50"/>
    <w:p w14:paraId="04075472" w14:textId="77777777" w:rsidR="00B42E50" w:rsidRDefault="00B42E50" w:rsidP="00B42E50">
      <w:pPr>
        <w:pStyle w:val="Paragraphedeliste"/>
        <w:numPr>
          <w:ilvl w:val="0"/>
          <w:numId w:val="16"/>
        </w:numPr>
      </w:pPr>
      <w:r>
        <w:t xml:space="preserve">Comme demandé les exports </w:t>
      </w:r>
      <w:proofErr w:type="spellStart"/>
      <w:r>
        <w:t>ifc</w:t>
      </w:r>
      <w:proofErr w:type="spellEnd"/>
      <w:r>
        <w:t xml:space="preserve"> devront être fait en IFC4 </w:t>
      </w:r>
    </w:p>
    <w:p w14:paraId="29C82EB9" w14:textId="793DDADF" w:rsidR="00B42E50" w:rsidRDefault="00B42E50" w:rsidP="00B42E50">
      <w:pPr>
        <w:pStyle w:val="Paragraphedeliste"/>
        <w:numPr>
          <w:ilvl w:val="0"/>
          <w:numId w:val="16"/>
        </w:numPr>
      </w:pPr>
      <w:r>
        <w:t xml:space="preserve">Les paramètres et </w:t>
      </w:r>
      <w:proofErr w:type="spellStart"/>
      <w:r>
        <w:t>Pset</w:t>
      </w:r>
      <w:proofErr w:type="spellEnd"/>
      <w:r>
        <w:t xml:space="preserve"> personnalisés ne sont pas admis dans la plateforme 3D expérience. Il faudra respecter scrupuleusement la structure de l’IFC4 et des paramètres</w:t>
      </w:r>
      <w:r w:rsidR="004D35A8">
        <w:t xml:space="preserve"> et </w:t>
      </w:r>
      <w:proofErr w:type="spellStart"/>
      <w:r w:rsidR="004D35A8">
        <w:t>Pset</w:t>
      </w:r>
      <w:proofErr w:type="spellEnd"/>
      <w:r>
        <w:t xml:space="preserve"> présents dans l’ifc4 pour renseigner le projet. </w:t>
      </w:r>
    </w:p>
    <w:p w14:paraId="3CB685A3" w14:textId="3719C751" w:rsidR="00B42E50" w:rsidRPr="00403974" w:rsidRDefault="00B42E50" w:rsidP="00B42E50"/>
    <w:p w14:paraId="03E82321" w14:textId="77777777" w:rsidR="00952DCF" w:rsidRPr="00952DCF" w:rsidRDefault="00952DCF" w:rsidP="00952DCF"/>
    <w:p w14:paraId="0BA28FDC" w14:textId="2A8E5A26" w:rsidR="00952DCF" w:rsidRDefault="00952DCF" w:rsidP="00952DCF">
      <w:pPr>
        <w:pStyle w:val="Titre1"/>
      </w:pPr>
      <w:bookmarkStart w:id="48" w:name="_Toc153997024"/>
      <w:r>
        <w:t>DOE NUMERIQUE</w:t>
      </w:r>
      <w:bookmarkEnd w:id="48"/>
      <w:r>
        <w:t xml:space="preserve"> </w:t>
      </w:r>
    </w:p>
    <w:p w14:paraId="59D49373" w14:textId="77777777" w:rsidR="00952DCF" w:rsidRDefault="00952DCF" w:rsidP="00952DCF"/>
    <w:p w14:paraId="79D98CEA" w14:textId="1FCA6339" w:rsidR="00952DCF" w:rsidRDefault="00952DCF">
      <w:pPr>
        <w:pStyle w:val="Titre2"/>
        <w:numPr>
          <w:ilvl w:val="1"/>
          <w:numId w:val="1"/>
        </w:numPr>
      </w:pPr>
      <w:bookmarkStart w:id="49" w:name="_Toc153997025"/>
      <w:r>
        <w:t>PREAMBULE</w:t>
      </w:r>
      <w:bookmarkEnd w:id="49"/>
      <w:r>
        <w:t xml:space="preserve"> </w:t>
      </w:r>
    </w:p>
    <w:p w14:paraId="584B8EBE" w14:textId="77777777" w:rsidR="00952DCF" w:rsidRDefault="00952DCF" w:rsidP="00952DCF"/>
    <w:p w14:paraId="6F496657" w14:textId="77777777" w:rsidR="00952DCF" w:rsidRPr="00952DCF" w:rsidRDefault="00952DCF" w:rsidP="00952DCF">
      <w:r w:rsidRPr="00952DCF">
        <w:t>Au moment de la réalisation des corps d’état architecturaux, la constitution du DOE numérique débutera suivant le processus décrit ci-après.</w:t>
      </w:r>
    </w:p>
    <w:p w14:paraId="6DE7FF87" w14:textId="77777777" w:rsidR="00952DCF" w:rsidRPr="00952DCF" w:rsidRDefault="00952DCF" w:rsidP="00952DCF">
      <w:r w:rsidRPr="00952DCF">
        <w:t>Le DOE (Dossier d’Ouvrages Exécuté) numérique est un livrable qui vient en complément du DOE classique.</w:t>
      </w:r>
    </w:p>
    <w:p w14:paraId="7842DBD8" w14:textId="77777777" w:rsidR="00952DCF" w:rsidRPr="00952DCF" w:rsidRDefault="00952DCF" w:rsidP="00952DCF">
      <w:r w:rsidRPr="00952DCF">
        <w:t>L’objectif du DOE numérique est de permettre la visualisation de l’ouvrage tel que construit sous la forme d’une compilation structurée d’objets BIM et l’extraction rapides des données nécessaires au gestionnaire et à la maintenance.</w:t>
      </w:r>
    </w:p>
    <w:p w14:paraId="2B8D550A" w14:textId="77777777" w:rsidR="00952DCF" w:rsidRDefault="00952DCF" w:rsidP="00952DCF"/>
    <w:p w14:paraId="31A0A073" w14:textId="4C0ADB03" w:rsidR="00952DCF" w:rsidRDefault="00952DCF">
      <w:pPr>
        <w:pStyle w:val="Titre2"/>
        <w:numPr>
          <w:ilvl w:val="1"/>
          <w:numId w:val="1"/>
        </w:numPr>
      </w:pPr>
      <w:bookmarkStart w:id="50" w:name="_Toc153997026"/>
      <w:r>
        <w:t>STRUCTURE DU DOE NUMERIQUE</w:t>
      </w:r>
      <w:bookmarkEnd w:id="50"/>
      <w:r>
        <w:t xml:space="preserve"> </w:t>
      </w:r>
    </w:p>
    <w:p w14:paraId="04DE3282" w14:textId="77777777" w:rsidR="00952DCF" w:rsidRDefault="00952DCF" w:rsidP="00952DCF"/>
    <w:p w14:paraId="6EC07BEF" w14:textId="77777777" w:rsidR="00952DCF" w:rsidRPr="000612AC" w:rsidRDefault="00952DCF" w:rsidP="00952DCF">
      <w:r w:rsidRPr="000612AC">
        <w:lastRenderedPageBreak/>
        <w:t>Le DOE Numérique respecte et s’appuie sur la structure du DOE classique. Il est constitué de :</w:t>
      </w:r>
    </w:p>
    <w:p w14:paraId="695F74DC" w14:textId="28EF893A" w:rsidR="00952DCF" w:rsidRPr="000612AC" w:rsidRDefault="00952DCF">
      <w:pPr>
        <w:pStyle w:val="Paragraphedeliste"/>
        <w:numPr>
          <w:ilvl w:val="0"/>
          <w:numId w:val="16"/>
        </w:numPr>
      </w:pPr>
      <w:r w:rsidRPr="000612AC">
        <w:t>L’ensemble des maquettes défini dans le présent document conformes à l’exécution et aux exigences de la Maîtrise d’Ouvrage (format natif, IFC</w:t>
      </w:r>
      <w:r w:rsidR="003A68DE" w:rsidRPr="000612AC">
        <w:t xml:space="preserve"> </w:t>
      </w:r>
      <w:r w:rsidRPr="000612AC">
        <w:t>4).</w:t>
      </w:r>
    </w:p>
    <w:p w14:paraId="0E1311A3" w14:textId="77777777" w:rsidR="00952DCF" w:rsidRPr="000612AC" w:rsidRDefault="00952DCF">
      <w:pPr>
        <w:pStyle w:val="Paragraphedeliste"/>
        <w:numPr>
          <w:ilvl w:val="0"/>
          <w:numId w:val="16"/>
        </w:numPr>
      </w:pPr>
      <w:r w:rsidRPr="000612AC">
        <w:t>Des nomenclatures de quantités par lot issues des maquettes numériques.</w:t>
      </w:r>
    </w:p>
    <w:p w14:paraId="0C985B68" w14:textId="77777777" w:rsidR="00952DCF" w:rsidRPr="000612AC" w:rsidRDefault="00952DCF">
      <w:pPr>
        <w:pStyle w:val="Paragraphedeliste"/>
        <w:numPr>
          <w:ilvl w:val="0"/>
          <w:numId w:val="16"/>
        </w:numPr>
      </w:pPr>
      <w:r w:rsidRPr="000612AC">
        <w:t>Des fiches techniques des produits et des prescriptions de maintenance liées aux maquettes.</w:t>
      </w:r>
    </w:p>
    <w:p w14:paraId="13D639C4" w14:textId="77777777" w:rsidR="00952DCF" w:rsidRPr="000612AC" w:rsidRDefault="00952DCF" w:rsidP="00952DCF"/>
    <w:p w14:paraId="4BF7594E" w14:textId="5C2BB547" w:rsidR="00952DCF" w:rsidRPr="000612AC" w:rsidRDefault="00952DCF" w:rsidP="00952DCF">
      <w:r w:rsidRPr="000612AC">
        <w:t>Ces documents sont ensuite classés dans un dossier suivant une arborescence proposée à la Maîtrise d’Ouvrage (voir proposition ci-dessous).</w:t>
      </w:r>
    </w:p>
    <w:p w14:paraId="7A46712C" w14:textId="77777777" w:rsidR="00952DCF" w:rsidRPr="000612AC" w:rsidRDefault="00952DCF" w:rsidP="00952DCF"/>
    <w:p w14:paraId="6B29EBD6" w14:textId="77777777" w:rsidR="00952DCF" w:rsidRPr="000612AC" w:rsidRDefault="00952DCF" w:rsidP="00952DCF">
      <w:r w:rsidRPr="000612AC">
        <w:t xml:space="preserve">Le lien intégré dans les maquettes sera le chemin vers le dossier où sera rangé l’ensemble des fiches techniques afin de faciliter la mise à jour de ces dernières.  Il pourra s’écrire comme cela :  </w:t>
      </w:r>
    </w:p>
    <w:p w14:paraId="42495D2A" w14:textId="77777777" w:rsidR="00952DCF" w:rsidRPr="000612AC" w:rsidRDefault="00952DCF">
      <w:pPr>
        <w:pStyle w:val="Paragraphedeliste"/>
        <w:numPr>
          <w:ilvl w:val="0"/>
          <w:numId w:val="17"/>
        </w:numPr>
      </w:pPr>
      <w:r w:rsidRPr="000612AC">
        <w:t>Chemin du dossier des fiches techniques</w:t>
      </w:r>
    </w:p>
    <w:p w14:paraId="5E21161F" w14:textId="77777777" w:rsidR="00952DCF" w:rsidRPr="000612AC" w:rsidRDefault="00952DCF" w:rsidP="00952DCF"/>
    <w:p w14:paraId="1387E7CE" w14:textId="1986A97E" w:rsidR="00952DCF" w:rsidRPr="000612AC" w:rsidRDefault="00952DCF" w:rsidP="00952DCF">
      <w:r w:rsidRPr="000612AC">
        <w:t>Le nommage des fiches techniques pourra être comme suit (sous réserve de validation de la Maîtrise d’Ouvrage) :</w:t>
      </w:r>
    </w:p>
    <w:p w14:paraId="5FD4919E" w14:textId="77777777" w:rsidR="00952DCF" w:rsidRPr="000612AC" w:rsidRDefault="00952DCF">
      <w:pPr>
        <w:pStyle w:val="Paragraphedeliste"/>
        <w:numPr>
          <w:ilvl w:val="0"/>
          <w:numId w:val="17"/>
        </w:numPr>
      </w:pPr>
      <w:r w:rsidRPr="000612AC">
        <w:t>N° et nom du lot\nom de l’objet ou de l’équipement.</w:t>
      </w:r>
    </w:p>
    <w:p w14:paraId="78E334AF" w14:textId="77777777" w:rsidR="00952DCF" w:rsidRPr="000612AC" w:rsidRDefault="00952DCF" w:rsidP="00952DCF"/>
    <w:p w14:paraId="3F69190E" w14:textId="77777777" w:rsidR="00952DCF" w:rsidRPr="000612AC" w:rsidRDefault="00952DCF" w:rsidP="00952DCF">
      <w:r w:rsidRPr="000612AC">
        <w:t>Tous les éléments non compris dans le DOE restent à intégrer dans le DOE Classique au format</w:t>
      </w:r>
    </w:p>
    <w:p w14:paraId="3DF3151D" w14:textId="77777777" w:rsidR="00952DCF" w:rsidRDefault="00952DCF" w:rsidP="00952DCF">
      <w:r w:rsidRPr="000612AC">
        <w:t>PDF.</w:t>
      </w:r>
    </w:p>
    <w:p w14:paraId="01D202BB" w14:textId="77777777" w:rsidR="00952DCF" w:rsidRDefault="00952DCF" w:rsidP="00952DCF"/>
    <w:p w14:paraId="7C288FE7" w14:textId="18887D8B" w:rsidR="00952DCF" w:rsidRDefault="00952DCF">
      <w:pPr>
        <w:pStyle w:val="Titre2"/>
        <w:numPr>
          <w:ilvl w:val="1"/>
          <w:numId w:val="1"/>
        </w:numPr>
      </w:pPr>
      <w:bookmarkStart w:id="51" w:name="_Toc153997027"/>
      <w:r>
        <w:t>LIVRAISON DU DOE NUMERIQUE</w:t>
      </w:r>
      <w:bookmarkEnd w:id="51"/>
      <w:r>
        <w:t xml:space="preserve"> </w:t>
      </w:r>
    </w:p>
    <w:p w14:paraId="27F22505" w14:textId="77777777" w:rsidR="00952DCF" w:rsidRDefault="00952DCF" w:rsidP="00952DCF"/>
    <w:p w14:paraId="16551DF0" w14:textId="77777777" w:rsidR="00952DCF" w:rsidRPr="000612AC" w:rsidRDefault="00952DCF" w:rsidP="00952DCF">
      <w:pPr>
        <w:rPr>
          <w:rFonts w:cstheme="minorHAnsi"/>
        </w:rPr>
      </w:pPr>
      <w:r w:rsidRPr="000612AC">
        <w:rPr>
          <w:rFonts w:cstheme="minorHAnsi"/>
        </w:rPr>
        <w:t>Le DOE Numérique sera communiqué à la Maîtrise d’Ouvrage par le biais de la plateforme collaborative du projet et clef USB ou disque dur externe.</w:t>
      </w:r>
    </w:p>
    <w:p w14:paraId="5A6A4D23" w14:textId="77777777" w:rsidR="00952DCF" w:rsidRPr="000612AC" w:rsidRDefault="00952DCF" w:rsidP="00952DCF">
      <w:pPr>
        <w:rPr>
          <w:rFonts w:cstheme="minorHAnsi"/>
        </w:rPr>
      </w:pPr>
      <w:r w:rsidRPr="000612AC">
        <w:rPr>
          <w:rFonts w:cstheme="minorHAnsi"/>
        </w:rPr>
        <w:t>Format papier obligatoirement pour les collèges : 2 exemplaires papiers</w:t>
      </w:r>
    </w:p>
    <w:p w14:paraId="2C99761E" w14:textId="77777777" w:rsidR="00952DCF" w:rsidRPr="000612AC" w:rsidRDefault="00952DCF" w:rsidP="00952DCF"/>
    <w:p w14:paraId="44EA81E7" w14:textId="7F3C12AC" w:rsidR="00952DCF" w:rsidRPr="000612AC" w:rsidRDefault="00952DCF">
      <w:pPr>
        <w:pStyle w:val="Titre2"/>
        <w:numPr>
          <w:ilvl w:val="1"/>
          <w:numId w:val="1"/>
        </w:numPr>
      </w:pPr>
      <w:bookmarkStart w:id="52" w:name="_Toc153997028"/>
      <w:r w:rsidRPr="000612AC">
        <w:t>ARBORESCENCE DU DOE NUMERIQUE</w:t>
      </w:r>
      <w:bookmarkEnd w:id="52"/>
      <w:r w:rsidRPr="000612AC">
        <w:t xml:space="preserve"> </w:t>
      </w:r>
    </w:p>
    <w:p w14:paraId="659F927F" w14:textId="77777777" w:rsidR="00952DCF" w:rsidRPr="000612AC" w:rsidRDefault="00952DCF" w:rsidP="00952DCF"/>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4546A" w:themeFill="text2"/>
        <w:tblLook w:val="04A0" w:firstRow="1" w:lastRow="0" w:firstColumn="1" w:lastColumn="0" w:noHBand="0" w:noVBand="1"/>
      </w:tblPr>
      <w:tblGrid>
        <w:gridCol w:w="586"/>
        <w:gridCol w:w="50"/>
        <w:gridCol w:w="517"/>
        <w:gridCol w:w="209"/>
        <w:gridCol w:w="611"/>
        <w:gridCol w:w="29"/>
        <w:gridCol w:w="607"/>
        <w:gridCol w:w="106"/>
        <w:gridCol w:w="3676"/>
        <w:gridCol w:w="3390"/>
      </w:tblGrid>
      <w:tr w:rsidR="00952DCF" w:rsidRPr="000612AC" w14:paraId="137A0878" w14:textId="77777777" w:rsidTr="00952DCF">
        <w:trPr>
          <w:trHeight w:val="264"/>
        </w:trPr>
        <w:tc>
          <w:tcPr>
            <w:tcW w:w="636" w:type="dxa"/>
            <w:gridSpan w:val="2"/>
            <w:shd w:val="clear" w:color="auto" w:fill="44546A" w:themeFill="text2"/>
            <w:vAlign w:val="center"/>
          </w:tcPr>
          <w:p w14:paraId="2FC2333B" w14:textId="77777777" w:rsidR="00952DCF" w:rsidRPr="000612AC" w:rsidRDefault="00952DCF" w:rsidP="000612AC">
            <w:pPr>
              <w:jc w:val="center"/>
              <w:rPr>
                <w:rFonts w:ascii="Arial" w:hAnsi="Arial" w:cs="Arial"/>
                <w:sz w:val="20"/>
                <w:szCs w:val="20"/>
              </w:rPr>
            </w:pPr>
            <w:r w:rsidRPr="000612AC">
              <w:rPr>
                <w:rFonts w:ascii="Arial" w:hAnsi="Arial" w:cs="Arial"/>
                <w:noProof/>
                <w:sz w:val="20"/>
                <w:szCs w:val="20"/>
              </w:rPr>
              <w:drawing>
                <wp:inline distT="0" distB="0" distL="0" distR="0" wp14:anchorId="6DB2B8D6" wp14:editId="7C69D6D6">
                  <wp:extent cx="259308" cy="259308"/>
                  <wp:effectExtent l="0" t="0" r="7620" b="7620"/>
                  <wp:docPr id="19" name="Graphique 19"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59308" cy="259308"/>
                          </a:xfrm>
                          <a:prstGeom prst="rect">
                            <a:avLst/>
                          </a:prstGeom>
                        </pic:spPr>
                      </pic:pic>
                    </a:graphicData>
                  </a:graphic>
                </wp:inline>
              </w:drawing>
            </w:r>
          </w:p>
        </w:tc>
        <w:tc>
          <w:tcPr>
            <w:tcW w:w="9145" w:type="dxa"/>
            <w:gridSpan w:val="8"/>
            <w:shd w:val="clear" w:color="auto" w:fill="44546A" w:themeFill="text2"/>
            <w:vAlign w:val="center"/>
          </w:tcPr>
          <w:p w14:paraId="483424F1" w14:textId="77777777" w:rsidR="00952DCF" w:rsidRPr="000612AC" w:rsidRDefault="00952DCF" w:rsidP="000612AC">
            <w:pPr>
              <w:rPr>
                <w:rFonts w:ascii="Arial" w:hAnsi="Arial" w:cs="Arial"/>
                <w:b/>
                <w:bCs/>
                <w:sz w:val="20"/>
                <w:szCs w:val="20"/>
              </w:rPr>
            </w:pPr>
            <w:r w:rsidRPr="000612AC">
              <w:rPr>
                <w:rFonts w:ascii="Arial" w:hAnsi="Arial" w:cs="Arial"/>
                <w:b/>
                <w:bCs/>
                <w:sz w:val="20"/>
                <w:szCs w:val="20"/>
              </w:rPr>
              <w:t>DOE</w:t>
            </w:r>
            <w:proofErr w:type="gramStart"/>
            <w:r w:rsidRPr="000612AC">
              <w:rPr>
                <w:rFonts w:ascii="Arial" w:hAnsi="Arial" w:cs="Arial"/>
                <w:b/>
                <w:bCs/>
                <w:sz w:val="20"/>
                <w:szCs w:val="20"/>
              </w:rPr>
              <w:t>_[</w:t>
            </w:r>
            <w:proofErr w:type="gramEnd"/>
            <w:r w:rsidRPr="000612AC">
              <w:rPr>
                <w:rFonts w:ascii="Arial" w:hAnsi="Arial" w:cs="Arial"/>
                <w:b/>
                <w:bCs/>
                <w:sz w:val="20"/>
                <w:szCs w:val="20"/>
              </w:rPr>
              <w:t>NOM DU PROJET]</w:t>
            </w:r>
          </w:p>
        </w:tc>
      </w:tr>
      <w:tr w:rsidR="00952DCF" w:rsidRPr="000612AC" w14:paraId="1D8C07F3" w14:textId="77777777" w:rsidTr="00952DCF">
        <w:trPr>
          <w:trHeight w:val="264"/>
        </w:trPr>
        <w:tc>
          <w:tcPr>
            <w:tcW w:w="636" w:type="dxa"/>
            <w:gridSpan w:val="2"/>
            <w:shd w:val="clear" w:color="auto" w:fill="8496B0" w:themeFill="text2" w:themeFillTint="99"/>
            <w:vAlign w:val="center"/>
          </w:tcPr>
          <w:p w14:paraId="4BA3B20B" w14:textId="77777777" w:rsidR="00952DCF" w:rsidRPr="000612AC" w:rsidRDefault="00952DCF" w:rsidP="000612AC">
            <w:pPr>
              <w:jc w:val="center"/>
              <w:rPr>
                <w:rFonts w:ascii="Arial" w:hAnsi="Arial" w:cs="Arial"/>
                <w:noProof/>
                <w:sz w:val="20"/>
                <w:szCs w:val="20"/>
              </w:rPr>
            </w:pPr>
          </w:p>
        </w:tc>
        <w:tc>
          <w:tcPr>
            <w:tcW w:w="726" w:type="dxa"/>
            <w:gridSpan w:val="2"/>
            <w:shd w:val="clear" w:color="auto" w:fill="8496B0" w:themeFill="text2" w:themeFillTint="99"/>
            <w:vAlign w:val="center"/>
          </w:tcPr>
          <w:p w14:paraId="61F230A7" w14:textId="77777777" w:rsidR="00952DCF" w:rsidRPr="000612AC" w:rsidRDefault="00952DCF" w:rsidP="000612AC">
            <w:pPr>
              <w:jc w:val="center"/>
              <w:rPr>
                <w:rFonts w:ascii="Arial" w:hAnsi="Arial" w:cs="Arial"/>
                <w:noProof/>
                <w:sz w:val="20"/>
                <w:szCs w:val="20"/>
              </w:rPr>
            </w:pPr>
            <w:r w:rsidRPr="000612AC">
              <w:rPr>
                <w:rFonts w:ascii="Arial" w:hAnsi="Arial" w:cs="Arial"/>
                <w:noProof/>
                <w:sz w:val="20"/>
                <w:szCs w:val="20"/>
              </w:rPr>
              <w:drawing>
                <wp:inline distT="0" distB="0" distL="0" distR="0" wp14:anchorId="0363BB91" wp14:editId="241F6BD7">
                  <wp:extent cx="264457" cy="264457"/>
                  <wp:effectExtent l="0" t="0" r="2540" b="2540"/>
                  <wp:docPr id="1" name="Graphique 1" descr="Docu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que 46" descr="Document avec un remplissage uni"/>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264457" cy="264457"/>
                          </a:xfrm>
                          <a:prstGeom prst="rect">
                            <a:avLst/>
                          </a:prstGeom>
                        </pic:spPr>
                      </pic:pic>
                    </a:graphicData>
                  </a:graphic>
                </wp:inline>
              </w:drawing>
            </w:r>
          </w:p>
        </w:tc>
        <w:tc>
          <w:tcPr>
            <w:tcW w:w="8419" w:type="dxa"/>
            <w:gridSpan w:val="6"/>
            <w:shd w:val="clear" w:color="auto" w:fill="8496B0" w:themeFill="text2" w:themeFillTint="99"/>
            <w:vAlign w:val="center"/>
          </w:tcPr>
          <w:p w14:paraId="23415CA6" w14:textId="77777777" w:rsidR="00952DCF" w:rsidRPr="000612AC" w:rsidRDefault="00952DCF" w:rsidP="000612AC">
            <w:pPr>
              <w:rPr>
                <w:rFonts w:ascii="Arial" w:hAnsi="Arial" w:cs="Arial"/>
                <w:b/>
                <w:bCs/>
                <w:sz w:val="20"/>
                <w:szCs w:val="20"/>
              </w:rPr>
            </w:pPr>
            <w:r w:rsidRPr="000612AC">
              <w:rPr>
                <w:rFonts w:ascii="Arial" w:hAnsi="Arial" w:cs="Arial"/>
                <w:b/>
                <w:bCs/>
                <w:sz w:val="20"/>
                <w:szCs w:val="20"/>
              </w:rPr>
              <w:t>Sommaire DOE</w:t>
            </w:r>
          </w:p>
        </w:tc>
      </w:tr>
      <w:tr w:rsidR="00952DCF" w:rsidRPr="00535E1C" w14:paraId="03054C34" w14:textId="77777777" w:rsidTr="00952DCF">
        <w:trPr>
          <w:trHeight w:val="264"/>
        </w:trPr>
        <w:tc>
          <w:tcPr>
            <w:tcW w:w="636" w:type="dxa"/>
            <w:gridSpan w:val="2"/>
            <w:shd w:val="clear" w:color="auto" w:fill="ACB9CA" w:themeFill="text2" w:themeFillTint="66"/>
            <w:vAlign w:val="center"/>
          </w:tcPr>
          <w:p w14:paraId="2019BF3C" w14:textId="77777777" w:rsidR="00952DCF" w:rsidRPr="000612AC" w:rsidRDefault="00952DCF" w:rsidP="000612AC">
            <w:pPr>
              <w:jc w:val="center"/>
              <w:rPr>
                <w:rFonts w:ascii="Arial" w:hAnsi="Arial" w:cs="Arial"/>
                <w:noProof/>
                <w:sz w:val="20"/>
                <w:szCs w:val="20"/>
              </w:rPr>
            </w:pPr>
          </w:p>
        </w:tc>
        <w:tc>
          <w:tcPr>
            <w:tcW w:w="726" w:type="dxa"/>
            <w:gridSpan w:val="2"/>
            <w:shd w:val="clear" w:color="auto" w:fill="ACB9CA" w:themeFill="text2" w:themeFillTint="66"/>
            <w:vAlign w:val="center"/>
          </w:tcPr>
          <w:p w14:paraId="16CA1EFD" w14:textId="77777777" w:rsidR="00952DCF" w:rsidRPr="000612AC" w:rsidRDefault="00952DCF" w:rsidP="000612AC">
            <w:pPr>
              <w:jc w:val="center"/>
              <w:rPr>
                <w:rFonts w:ascii="Arial" w:hAnsi="Arial" w:cs="Arial"/>
                <w:b/>
                <w:bCs/>
                <w:sz w:val="20"/>
                <w:szCs w:val="20"/>
              </w:rPr>
            </w:pPr>
            <w:r w:rsidRPr="000612AC">
              <w:rPr>
                <w:rFonts w:ascii="Arial" w:hAnsi="Arial" w:cs="Arial"/>
                <w:noProof/>
                <w:sz w:val="20"/>
                <w:szCs w:val="20"/>
              </w:rPr>
              <w:drawing>
                <wp:inline distT="0" distB="0" distL="0" distR="0" wp14:anchorId="6478D97D" wp14:editId="0B3C8E12">
                  <wp:extent cx="259308" cy="259308"/>
                  <wp:effectExtent l="0" t="0" r="7620" b="7620"/>
                  <wp:docPr id="48" name="Graphique 48"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8419" w:type="dxa"/>
            <w:gridSpan w:val="6"/>
            <w:shd w:val="clear" w:color="auto" w:fill="ACB9CA" w:themeFill="text2" w:themeFillTint="66"/>
            <w:vAlign w:val="center"/>
          </w:tcPr>
          <w:p w14:paraId="6313A09B" w14:textId="77777777" w:rsidR="00952DCF" w:rsidRPr="00535E1C" w:rsidRDefault="00952DCF" w:rsidP="000612AC">
            <w:pPr>
              <w:rPr>
                <w:rFonts w:ascii="Arial" w:hAnsi="Arial" w:cs="Arial"/>
                <w:b/>
                <w:bCs/>
                <w:sz w:val="20"/>
                <w:szCs w:val="20"/>
              </w:rPr>
            </w:pPr>
            <w:r w:rsidRPr="000612AC">
              <w:rPr>
                <w:rFonts w:ascii="Arial" w:hAnsi="Arial" w:cs="Arial"/>
                <w:b/>
                <w:bCs/>
                <w:sz w:val="20"/>
                <w:szCs w:val="20"/>
              </w:rPr>
              <w:t>I – Organisation générale</w:t>
            </w:r>
          </w:p>
        </w:tc>
      </w:tr>
      <w:tr w:rsidR="00952DCF" w:rsidRPr="00535E1C" w14:paraId="2A72916A" w14:textId="77777777" w:rsidTr="00952DCF">
        <w:trPr>
          <w:gridBefore w:val="1"/>
          <w:wBefore w:w="586" w:type="dxa"/>
          <w:trHeight w:val="264"/>
        </w:trPr>
        <w:tc>
          <w:tcPr>
            <w:tcW w:w="567" w:type="dxa"/>
            <w:gridSpan w:val="2"/>
            <w:shd w:val="clear" w:color="auto" w:fill="D5DCE4" w:themeFill="text2" w:themeFillTint="33"/>
            <w:vAlign w:val="center"/>
          </w:tcPr>
          <w:p w14:paraId="7D491DF6"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D5DCE4" w:themeFill="text2" w:themeFillTint="33"/>
            <w:vAlign w:val="center"/>
          </w:tcPr>
          <w:p w14:paraId="790F539D" w14:textId="77777777" w:rsidR="00952DCF" w:rsidRPr="00535E1C" w:rsidRDefault="00952DCF" w:rsidP="000612AC">
            <w:pPr>
              <w:jc w:val="center"/>
              <w:rPr>
                <w:rFonts w:ascii="Arial" w:hAnsi="Arial" w:cs="Arial"/>
                <w:b/>
                <w:bCs/>
                <w:sz w:val="20"/>
                <w:szCs w:val="20"/>
              </w:rPr>
            </w:pPr>
            <w:r w:rsidRPr="00535E1C">
              <w:rPr>
                <w:rFonts w:ascii="Arial" w:hAnsi="Arial" w:cs="Arial"/>
                <w:noProof/>
                <w:sz w:val="20"/>
                <w:szCs w:val="20"/>
              </w:rPr>
              <w:drawing>
                <wp:inline distT="0" distB="0" distL="0" distR="0" wp14:anchorId="2D22ED1B" wp14:editId="2FEEF0DD">
                  <wp:extent cx="259308" cy="259308"/>
                  <wp:effectExtent l="0" t="0" r="7620" b="7620"/>
                  <wp:docPr id="1223246535" name="Graphique 1223246535"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808" w:type="dxa"/>
            <w:gridSpan w:val="5"/>
            <w:shd w:val="clear" w:color="auto" w:fill="D5DCE4" w:themeFill="text2" w:themeFillTint="33"/>
            <w:vAlign w:val="center"/>
          </w:tcPr>
          <w:p w14:paraId="5C079882" w14:textId="77777777" w:rsidR="00952DCF" w:rsidRPr="00535E1C" w:rsidRDefault="00952DCF" w:rsidP="000612AC">
            <w:pPr>
              <w:rPr>
                <w:rFonts w:ascii="Arial" w:hAnsi="Arial" w:cs="Arial"/>
                <w:b/>
                <w:bCs/>
                <w:sz w:val="20"/>
                <w:szCs w:val="20"/>
              </w:rPr>
            </w:pPr>
            <w:r>
              <w:rPr>
                <w:rFonts w:ascii="Arial" w:hAnsi="Arial" w:cs="Arial"/>
                <w:b/>
                <w:bCs/>
                <w:sz w:val="20"/>
                <w:szCs w:val="20"/>
              </w:rPr>
              <w:t>01 - Bordereaux de remise</w:t>
            </w:r>
          </w:p>
        </w:tc>
      </w:tr>
      <w:tr w:rsidR="00952DCF" w:rsidRPr="00535E1C" w14:paraId="21AC1BFB" w14:textId="77777777" w:rsidTr="00952DCF">
        <w:trPr>
          <w:gridBefore w:val="1"/>
          <w:wBefore w:w="586" w:type="dxa"/>
          <w:trHeight w:val="264"/>
        </w:trPr>
        <w:tc>
          <w:tcPr>
            <w:tcW w:w="567" w:type="dxa"/>
            <w:gridSpan w:val="2"/>
            <w:shd w:val="clear" w:color="auto" w:fill="D5DCE4" w:themeFill="text2" w:themeFillTint="33"/>
            <w:vAlign w:val="center"/>
          </w:tcPr>
          <w:p w14:paraId="08414F5A"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D5DCE4" w:themeFill="text2" w:themeFillTint="33"/>
            <w:vAlign w:val="center"/>
          </w:tcPr>
          <w:p w14:paraId="4C8DD9E1"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7C9B0FC5" wp14:editId="63B8EF53">
                  <wp:extent cx="259308" cy="259308"/>
                  <wp:effectExtent l="0" t="0" r="7620" b="7620"/>
                  <wp:docPr id="3" name="Graphique 3"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808" w:type="dxa"/>
            <w:gridSpan w:val="5"/>
            <w:shd w:val="clear" w:color="auto" w:fill="D5DCE4" w:themeFill="text2" w:themeFillTint="33"/>
            <w:vAlign w:val="center"/>
          </w:tcPr>
          <w:p w14:paraId="78EC70B1" w14:textId="77777777" w:rsidR="00952DCF" w:rsidRPr="00D64F02" w:rsidRDefault="00952DCF" w:rsidP="000612AC">
            <w:pPr>
              <w:rPr>
                <w:rFonts w:ascii="Arial" w:hAnsi="Arial" w:cs="Arial"/>
                <w:b/>
                <w:bCs/>
                <w:sz w:val="20"/>
                <w:szCs w:val="20"/>
              </w:rPr>
            </w:pPr>
            <w:r>
              <w:rPr>
                <w:rFonts w:ascii="Arial" w:hAnsi="Arial" w:cs="Arial"/>
                <w:b/>
                <w:bCs/>
                <w:sz w:val="20"/>
                <w:szCs w:val="20"/>
              </w:rPr>
              <w:t>02 - Entreprise Générale / Architecte (Pièces administratives)</w:t>
            </w:r>
          </w:p>
        </w:tc>
      </w:tr>
      <w:tr w:rsidR="00952DCF" w:rsidRPr="00535E1C" w14:paraId="37B778EC" w14:textId="77777777" w:rsidTr="00952DCF">
        <w:trPr>
          <w:gridBefore w:val="1"/>
          <w:wBefore w:w="586" w:type="dxa"/>
          <w:trHeight w:val="264"/>
        </w:trPr>
        <w:tc>
          <w:tcPr>
            <w:tcW w:w="567" w:type="dxa"/>
            <w:gridSpan w:val="2"/>
            <w:shd w:val="clear" w:color="auto" w:fill="auto"/>
            <w:vAlign w:val="center"/>
          </w:tcPr>
          <w:p w14:paraId="62BA3264"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auto"/>
            <w:vAlign w:val="center"/>
          </w:tcPr>
          <w:p w14:paraId="1C2C07BD" w14:textId="77777777" w:rsidR="00952DCF" w:rsidRPr="00535E1C" w:rsidRDefault="00952DCF" w:rsidP="000612AC">
            <w:pPr>
              <w:jc w:val="center"/>
              <w:rPr>
                <w:rFonts w:ascii="Arial" w:hAnsi="Arial" w:cs="Arial"/>
                <w:b/>
                <w:bCs/>
                <w:noProof/>
                <w:sz w:val="20"/>
                <w:szCs w:val="20"/>
              </w:rPr>
            </w:pPr>
          </w:p>
        </w:tc>
        <w:tc>
          <w:tcPr>
            <w:tcW w:w="636" w:type="dxa"/>
            <w:gridSpan w:val="2"/>
            <w:shd w:val="clear" w:color="auto" w:fill="auto"/>
            <w:vAlign w:val="center"/>
          </w:tcPr>
          <w:p w14:paraId="6031963B" w14:textId="77777777" w:rsidR="00952DCF" w:rsidRPr="00535E1C" w:rsidRDefault="00952DCF" w:rsidP="000612AC">
            <w:pPr>
              <w:jc w:val="center"/>
              <w:rPr>
                <w:rFonts w:ascii="Arial" w:hAnsi="Arial" w:cs="Arial"/>
                <w:noProof/>
                <w:sz w:val="20"/>
                <w:szCs w:val="20"/>
              </w:rPr>
            </w:pPr>
            <w:r>
              <w:rPr>
                <w:rFonts w:ascii="Arial" w:hAnsi="Arial" w:cs="Arial"/>
                <w:noProof/>
                <w:sz w:val="20"/>
                <w:szCs w:val="20"/>
              </w:rPr>
              <w:drawing>
                <wp:inline distT="0" distB="0" distL="0" distR="0" wp14:anchorId="48C23F9C" wp14:editId="5F0F1232">
                  <wp:extent cx="262255" cy="262255"/>
                  <wp:effectExtent l="0" t="0" r="0" b="444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pic:spPr>
                      </pic:pic>
                    </a:graphicData>
                  </a:graphic>
                </wp:inline>
              </w:drawing>
            </w:r>
          </w:p>
        </w:tc>
        <w:tc>
          <w:tcPr>
            <w:tcW w:w="7172" w:type="dxa"/>
            <w:gridSpan w:val="3"/>
            <w:shd w:val="clear" w:color="auto" w:fill="auto"/>
            <w:vAlign w:val="center"/>
          </w:tcPr>
          <w:p w14:paraId="695D3497" w14:textId="77777777" w:rsidR="00952DCF" w:rsidRDefault="00952DCF" w:rsidP="000612AC">
            <w:pPr>
              <w:rPr>
                <w:rFonts w:ascii="Arial" w:hAnsi="Arial" w:cs="Arial"/>
                <w:b/>
                <w:bCs/>
                <w:sz w:val="20"/>
                <w:szCs w:val="20"/>
              </w:rPr>
            </w:pPr>
            <w:r>
              <w:rPr>
                <w:rFonts w:ascii="Arial" w:hAnsi="Arial" w:cs="Arial"/>
                <w:b/>
                <w:bCs/>
                <w:sz w:val="20"/>
                <w:szCs w:val="20"/>
              </w:rPr>
              <w:t>Organigramme des entreprises de l’opération</w:t>
            </w:r>
          </w:p>
        </w:tc>
      </w:tr>
      <w:tr w:rsidR="00952DCF" w:rsidRPr="00535E1C" w14:paraId="2674D10D" w14:textId="77777777" w:rsidTr="00952DCF">
        <w:trPr>
          <w:gridBefore w:val="1"/>
          <w:wBefore w:w="586" w:type="dxa"/>
          <w:trHeight w:val="264"/>
        </w:trPr>
        <w:tc>
          <w:tcPr>
            <w:tcW w:w="567" w:type="dxa"/>
            <w:gridSpan w:val="2"/>
            <w:shd w:val="clear" w:color="auto" w:fill="auto"/>
            <w:vAlign w:val="center"/>
          </w:tcPr>
          <w:p w14:paraId="14A6B713"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auto"/>
            <w:vAlign w:val="center"/>
          </w:tcPr>
          <w:p w14:paraId="5ACA165D" w14:textId="77777777" w:rsidR="00952DCF" w:rsidRPr="00535E1C" w:rsidRDefault="00952DCF" w:rsidP="000612AC">
            <w:pPr>
              <w:jc w:val="center"/>
              <w:rPr>
                <w:rFonts w:ascii="Arial" w:hAnsi="Arial" w:cs="Arial"/>
                <w:b/>
                <w:bCs/>
                <w:noProof/>
                <w:sz w:val="20"/>
                <w:szCs w:val="20"/>
              </w:rPr>
            </w:pPr>
          </w:p>
        </w:tc>
        <w:tc>
          <w:tcPr>
            <w:tcW w:w="636" w:type="dxa"/>
            <w:gridSpan w:val="2"/>
            <w:shd w:val="clear" w:color="auto" w:fill="auto"/>
            <w:vAlign w:val="center"/>
          </w:tcPr>
          <w:p w14:paraId="15C8CC0C" w14:textId="77777777" w:rsidR="00952DCF" w:rsidRPr="00535E1C" w:rsidRDefault="00952DCF" w:rsidP="000612AC">
            <w:pPr>
              <w:jc w:val="center"/>
              <w:rPr>
                <w:rFonts w:ascii="Arial" w:hAnsi="Arial" w:cs="Arial"/>
                <w:noProof/>
                <w:sz w:val="20"/>
                <w:szCs w:val="20"/>
              </w:rPr>
            </w:pPr>
            <w:r>
              <w:rPr>
                <w:rFonts w:ascii="Arial" w:hAnsi="Arial" w:cs="Arial"/>
                <w:noProof/>
                <w:sz w:val="20"/>
                <w:szCs w:val="20"/>
              </w:rPr>
              <w:drawing>
                <wp:inline distT="0" distB="0" distL="0" distR="0" wp14:anchorId="6039EFCA" wp14:editId="29B0FA3E">
                  <wp:extent cx="262255" cy="262255"/>
                  <wp:effectExtent l="0" t="0" r="0" b="444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pic:spPr>
                      </pic:pic>
                    </a:graphicData>
                  </a:graphic>
                </wp:inline>
              </w:drawing>
            </w:r>
          </w:p>
        </w:tc>
        <w:tc>
          <w:tcPr>
            <w:tcW w:w="7172" w:type="dxa"/>
            <w:gridSpan w:val="3"/>
            <w:shd w:val="clear" w:color="auto" w:fill="auto"/>
            <w:vAlign w:val="center"/>
          </w:tcPr>
          <w:p w14:paraId="5348AF2A" w14:textId="77777777" w:rsidR="00952DCF" w:rsidRDefault="00952DCF" w:rsidP="000612AC">
            <w:pPr>
              <w:rPr>
                <w:rFonts w:ascii="Arial" w:hAnsi="Arial" w:cs="Arial"/>
                <w:b/>
                <w:bCs/>
                <w:sz w:val="20"/>
                <w:szCs w:val="20"/>
              </w:rPr>
            </w:pPr>
            <w:r>
              <w:rPr>
                <w:rFonts w:ascii="Arial" w:hAnsi="Arial" w:cs="Arial"/>
                <w:b/>
                <w:bCs/>
                <w:sz w:val="20"/>
                <w:szCs w:val="20"/>
              </w:rPr>
              <w:t>Contrat des co-traitants</w:t>
            </w:r>
          </w:p>
        </w:tc>
      </w:tr>
      <w:tr w:rsidR="00952DCF" w:rsidRPr="00535E1C" w14:paraId="55A2A7F0" w14:textId="77777777" w:rsidTr="00952DCF">
        <w:trPr>
          <w:gridBefore w:val="1"/>
          <w:wBefore w:w="586" w:type="dxa"/>
          <w:trHeight w:val="264"/>
        </w:trPr>
        <w:tc>
          <w:tcPr>
            <w:tcW w:w="567" w:type="dxa"/>
            <w:gridSpan w:val="2"/>
            <w:shd w:val="clear" w:color="auto" w:fill="auto"/>
            <w:vAlign w:val="center"/>
          </w:tcPr>
          <w:p w14:paraId="6A849DB0"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auto"/>
            <w:vAlign w:val="center"/>
          </w:tcPr>
          <w:p w14:paraId="7CA24B17" w14:textId="77777777" w:rsidR="00952DCF" w:rsidRPr="00535E1C" w:rsidRDefault="00952DCF" w:rsidP="000612AC">
            <w:pPr>
              <w:jc w:val="center"/>
              <w:rPr>
                <w:rFonts w:ascii="Arial" w:hAnsi="Arial" w:cs="Arial"/>
                <w:b/>
                <w:bCs/>
                <w:noProof/>
                <w:sz w:val="20"/>
                <w:szCs w:val="20"/>
              </w:rPr>
            </w:pPr>
          </w:p>
        </w:tc>
        <w:tc>
          <w:tcPr>
            <w:tcW w:w="636" w:type="dxa"/>
            <w:gridSpan w:val="2"/>
            <w:shd w:val="clear" w:color="auto" w:fill="auto"/>
            <w:vAlign w:val="center"/>
          </w:tcPr>
          <w:p w14:paraId="7927AF9B" w14:textId="77777777" w:rsidR="00952DCF" w:rsidRPr="00535E1C" w:rsidRDefault="00952DCF" w:rsidP="000612AC">
            <w:pPr>
              <w:jc w:val="center"/>
              <w:rPr>
                <w:rFonts w:ascii="Arial" w:hAnsi="Arial" w:cs="Arial"/>
                <w:noProof/>
                <w:sz w:val="20"/>
                <w:szCs w:val="20"/>
              </w:rPr>
            </w:pPr>
            <w:r>
              <w:rPr>
                <w:rFonts w:ascii="Arial" w:hAnsi="Arial" w:cs="Arial"/>
                <w:noProof/>
                <w:sz w:val="20"/>
                <w:szCs w:val="20"/>
              </w:rPr>
              <w:drawing>
                <wp:inline distT="0" distB="0" distL="0" distR="0" wp14:anchorId="057CD88B" wp14:editId="218C12EE">
                  <wp:extent cx="262255" cy="262255"/>
                  <wp:effectExtent l="0" t="0" r="0" b="444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pic:spPr>
                      </pic:pic>
                    </a:graphicData>
                  </a:graphic>
                </wp:inline>
              </w:drawing>
            </w:r>
          </w:p>
        </w:tc>
        <w:tc>
          <w:tcPr>
            <w:tcW w:w="7172" w:type="dxa"/>
            <w:gridSpan w:val="3"/>
            <w:shd w:val="clear" w:color="auto" w:fill="auto"/>
            <w:vAlign w:val="center"/>
          </w:tcPr>
          <w:p w14:paraId="0288D010" w14:textId="77777777" w:rsidR="00952DCF" w:rsidRDefault="00952DCF" w:rsidP="000612AC">
            <w:pPr>
              <w:rPr>
                <w:rFonts w:ascii="Arial" w:hAnsi="Arial" w:cs="Arial"/>
                <w:b/>
                <w:bCs/>
                <w:sz w:val="20"/>
                <w:szCs w:val="20"/>
              </w:rPr>
            </w:pPr>
            <w:r>
              <w:rPr>
                <w:rFonts w:ascii="Arial" w:hAnsi="Arial" w:cs="Arial"/>
                <w:b/>
                <w:bCs/>
                <w:sz w:val="20"/>
                <w:szCs w:val="20"/>
              </w:rPr>
              <w:t>DC4</w:t>
            </w:r>
          </w:p>
        </w:tc>
      </w:tr>
      <w:tr w:rsidR="00952DCF" w:rsidRPr="00535E1C" w14:paraId="50E48072" w14:textId="77777777" w:rsidTr="00952DCF">
        <w:trPr>
          <w:gridBefore w:val="1"/>
          <w:wBefore w:w="586" w:type="dxa"/>
          <w:trHeight w:val="264"/>
        </w:trPr>
        <w:tc>
          <w:tcPr>
            <w:tcW w:w="567" w:type="dxa"/>
            <w:gridSpan w:val="2"/>
            <w:shd w:val="clear" w:color="auto" w:fill="auto"/>
            <w:vAlign w:val="center"/>
          </w:tcPr>
          <w:p w14:paraId="5C118FE2"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auto"/>
            <w:vAlign w:val="center"/>
          </w:tcPr>
          <w:p w14:paraId="28C9BEF3" w14:textId="77777777" w:rsidR="00952DCF" w:rsidRPr="00535E1C" w:rsidRDefault="00952DCF" w:rsidP="000612AC">
            <w:pPr>
              <w:jc w:val="center"/>
              <w:rPr>
                <w:rFonts w:ascii="Arial" w:hAnsi="Arial" w:cs="Arial"/>
                <w:b/>
                <w:bCs/>
                <w:noProof/>
                <w:sz w:val="20"/>
                <w:szCs w:val="20"/>
              </w:rPr>
            </w:pPr>
          </w:p>
        </w:tc>
        <w:tc>
          <w:tcPr>
            <w:tcW w:w="636" w:type="dxa"/>
            <w:gridSpan w:val="2"/>
            <w:shd w:val="clear" w:color="auto" w:fill="auto"/>
            <w:vAlign w:val="center"/>
          </w:tcPr>
          <w:p w14:paraId="5EAF2EB1" w14:textId="77777777" w:rsidR="00952DCF" w:rsidRPr="00535E1C" w:rsidRDefault="00952DCF" w:rsidP="000612AC">
            <w:pPr>
              <w:jc w:val="center"/>
              <w:rPr>
                <w:rFonts w:ascii="Arial" w:hAnsi="Arial" w:cs="Arial"/>
                <w:noProof/>
                <w:sz w:val="20"/>
                <w:szCs w:val="20"/>
              </w:rPr>
            </w:pPr>
            <w:r>
              <w:rPr>
                <w:rFonts w:ascii="Arial" w:hAnsi="Arial" w:cs="Arial"/>
                <w:noProof/>
                <w:sz w:val="20"/>
                <w:szCs w:val="20"/>
              </w:rPr>
              <w:drawing>
                <wp:inline distT="0" distB="0" distL="0" distR="0" wp14:anchorId="15BF046A" wp14:editId="5C1902B7">
                  <wp:extent cx="262255" cy="262255"/>
                  <wp:effectExtent l="0" t="0" r="0" b="4445"/>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2255" cy="262255"/>
                          </a:xfrm>
                          <a:prstGeom prst="rect">
                            <a:avLst/>
                          </a:prstGeom>
                          <a:noFill/>
                        </pic:spPr>
                      </pic:pic>
                    </a:graphicData>
                  </a:graphic>
                </wp:inline>
              </w:drawing>
            </w:r>
          </w:p>
        </w:tc>
        <w:tc>
          <w:tcPr>
            <w:tcW w:w="7172" w:type="dxa"/>
            <w:gridSpan w:val="3"/>
            <w:shd w:val="clear" w:color="auto" w:fill="auto"/>
            <w:vAlign w:val="center"/>
          </w:tcPr>
          <w:p w14:paraId="019F21E8" w14:textId="77777777" w:rsidR="00952DCF" w:rsidRDefault="00952DCF" w:rsidP="000612AC">
            <w:pPr>
              <w:rPr>
                <w:rFonts w:ascii="Arial" w:hAnsi="Arial" w:cs="Arial"/>
                <w:b/>
                <w:bCs/>
                <w:sz w:val="20"/>
                <w:szCs w:val="20"/>
              </w:rPr>
            </w:pPr>
            <w:r>
              <w:rPr>
                <w:rFonts w:ascii="Arial" w:hAnsi="Arial" w:cs="Arial"/>
                <w:b/>
                <w:bCs/>
                <w:sz w:val="20"/>
                <w:szCs w:val="20"/>
              </w:rPr>
              <w:t>Etc.</w:t>
            </w:r>
          </w:p>
        </w:tc>
      </w:tr>
      <w:tr w:rsidR="00952DCF" w:rsidRPr="00535E1C" w14:paraId="312A35EB" w14:textId="77777777" w:rsidTr="00952DCF">
        <w:trPr>
          <w:trHeight w:val="264"/>
        </w:trPr>
        <w:tc>
          <w:tcPr>
            <w:tcW w:w="636" w:type="dxa"/>
            <w:gridSpan w:val="2"/>
            <w:shd w:val="clear" w:color="auto" w:fill="ACB9CA" w:themeFill="text2" w:themeFillTint="66"/>
            <w:vAlign w:val="center"/>
          </w:tcPr>
          <w:p w14:paraId="692073F9"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ACB9CA" w:themeFill="text2" w:themeFillTint="66"/>
            <w:vAlign w:val="center"/>
          </w:tcPr>
          <w:p w14:paraId="1D0E059B"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468A06C3" wp14:editId="38325057">
                  <wp:extent cx="259308" cy="259308"/>
                  <wp:effectExtent l="0" t="0" r="7620" b="7620"/>
                  <wp:docPr id="21" name="Graphique 21"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8419" w:type="dxa"/>
            <w:gridSpan w:val="6"/>
            <w:shd w:val="clear" w:color="auto" w:fill="ACB9CA" w:themeFill="text2" w:themeFillTint="66"/>
            <w:vAlign w:val="center"/>
          </w:tcPr>
          <w:p w14:paraId="3DF9BF3C" w14:textId="77777777" w:rsidR="00952DCF" w:rsidRDefault="00952DCF" w:rsidP="000612AC">
            <w:pPr>
              <w:rPr>
                <w:rFonts w:ascii="Arial" w:hAnsi="Arial" w:cs="Arial"/>
                <w:b/>
                <w:bCs/>
                <w:sz w:val="20"/>
                <w:szCs w:val="20"/>
              </w:rPr>
            </w:pPr>
            <w:r>
              <w:rPr>
                <w:rFonts w:ascii="Arial" w:hAnsi="Arial" w:cs="Arial"/>
                <w:b/>
                <w:bCs/>
                <w:sz w:val="20"/>
                <w:szCs w:val="20"/>
              </w:rPr>
              <w:t>II - Technique</w:t>
            </w:r>
          </w:p>
        </w:tc>
      </w:tr>
      <w:tr w:rsidR="00952DCF" w:rsidRPr="00535E1C" w14:paraId="51237ACD" w14:textId="77777777" w:rsidTr="00952DCF">
        <w:trPr>
          <w:trHeight w:val="264"/>
        </w:trPr>
        <w:tc>
          <w:tcPr>
            <w:tcW w:w="636" w:type="dxa"/>
            <w:gridSpan w:val="2"/>
            <w:shd w:val="clear" w:color="auto" w:fill="D5DCE4" w:themeFill="text2" w:themeFillTint="33"/>
            <w:vAlign w:val="center"/>
          </w:tcPr>
          <w:p w14:paraId="3B633909"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D5DCE4" w:themeFill="text2" w:themeFillTint="33"/>
            <w:vAlign w:val="center"/>
          </w:tcPr>
          <w:p w14:paraId="688FDEBE" w14:textId="77777777" w:rsidR="00952DCF" w:rsidRPr="00535E1C" w:rsidRDefault="00952DCF" w:rsidP="000612AC">
            <w:pPr>
              <w:jc w:val="center"/>
              <w:rPr>
                <w:rFonts w:ascii="Arial" w:hAnsi="Arial" w:cs="Arial"/>
                <w:b/>
                <w:bCs/>
                <w:noProof/>
                <w:sz w:val="20"/>
                <w:szCs w:val="20"/>
              </w:rPr>
            </w:pPr>
          </w:p>
        </w:tc>
        <w:tc>
          <w:tcPr>
            <w:tcW w:w="640" w:type="dxa"/>
            <w:gridSpan w:val="2"/>
            <w:shd w:val="clear" w:color="auto" w:fill="D5DCE4" w:themeFill="text2" w:themeFillTint="33"/>
            <w:vAlign w:val="center"/>
          </w:tcPr>
          <w:p w14:paraId="7260FC02" w14:textId="77777777" w:rsidR="00952DCF" w:rsidRPr="00535E1C" w:rsidRDefault="00952DCF" w:rsidP="000612AC">
            <w:pPr>
              <w:jc w:val="center"/>
              <w:rPr>
                <w:rFonts w:ascii="Arial" w:hAnsi="Arial" w:cs="Arial"/>
                <w:b/>
                <w:bCs/>
                <w:sz w:val="20"/>
                <w:szCs w:val="20"/>
              </w:rPr>
            </w:pPr>
            <w:r w:rsidRPr="00535E1C">
              <w:rPr>
                <w:rFonts w:ascii="Arial" w:hAnsi="Arial" w:cs="Arial"/>
                <w:noProof/>
                <w:sz w:val="20"/>
                <w:szCs w:val="20"/>
              </w:rPr>
              <w:drawing>
                <wp:inline distT="0" distB="0" distL="0" distR="0" wp14:anchorId="7D40E9DA" wp14:editId="3E583EA4">
                  <wp:extent cx="259308" cy="259308"/>
                  <wp:effectExtent l="0" t="0" r="7620" b="7620"/>
                  <wp:docPr id="56" name="Graphique 56"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779" w:type="dxa"/>
            <w:gridSpan w:val="4"/>
            <w:shd w:val="clear" w:color="auto" w:fill="D5DCE4" w:themeFill="text2" w:themeFillTint="33"/>
            <w:vAlign w:val="center"/>
          </w:tcPr>
          <w:p w14:paraId="0DB0C287" w14:textId="77777777" w:rsidR="00952DCF" w:rsidRPr="00535E1C" w:rsidRDefault="00952DCF" w:rsidP="000612AC">
            <w:pPr>
              <w:rPr>
                <w:rFonts w:ascii="Arial" w:hAnsi="Arial" w:cs="Arial"/>
                <w:b/>
                <w:bCs/>
                <w:sz w:val="20"/>
                <w:szCs w:val="20"/>
              </w:rPr>
            </w:pPr>
            <w:r>
              <w:rPr>
                <w:rFonts w:ascii="Arial" w:hAnsi="Arial" w:cs="Arial"/>
                <w:b/>
                <w:bCs/>
                <w:sz w:val="20"/>
                <w:szCs w:val="20"/>
              </w:rPr>
              <w:t>01 - LOT [Nom du lot]</w:t>
            </w:r>
          </w:p>
        </w:tc>
      </w:tr>
      <w:tr w:rsidR="00952DCF" w:rsidRPr="00535E1C" w14:paraId="761472EB" w14:textId="77777777" w:rsidTr="00952DCF">
        <w:trPr>
          <w:trHeight w:val="264"/>
        </w:trPr>
        <w:tc>
          <w:tcPr>
            <w:tcW w:w="636" w:type="dxa"/>
            <w:gridSpan w:val="2"/>
            <w:shd w:val="clear" w:color="auto" w:fill="auto"/>
            <w:vAlign w:val="center"/>
          </w:tcPr>
          <w:p w14:paraId="592AE86E"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auto"/>
            <w:vAlign w:val="center"/>
          </w:tcPr>
          <w:p w14:paraId="5E23BB9F" w14:textId="77777777" w:rsidR="00952DCF" w:rsidRPr="00535E1C" w:rsidRDefault="00952DCF" w:rsidP="000612AC">
            <w:pPr>
              <w:jc w:val="center"/>
              <w:rPr>
                <w:rFonts w:ascii="Arial" w:hAnsi="Arial" w:cs="Arial"/>
                <w:b/>
                <w:bCs/>
                <w:noProof/>
                <w:sz w:val="20"/>
                <w:szCs w:val="20"/>
              </w:rPr>
            </w:pPr>
          </w:p>
        </w:tc>
        <w:tc>
          <w:tcPr>
            <w:tcW w:w="640" w:type="dxa"/>
            <w:gridSpan w:val="2"/>
            <w:shd w:val="clear" w:color="auto" w:fill="auto"/>
            <w:vAlign w:val="center"/>
          </w:tcPr>
          <w:p w14:paraId="1BE19FAD" w14:textId="77777777" w:rsidR="00952DCF" w:rsidRPr="00535E1C" w:rsidRDefault="00952DCF" w:rsidP="000612AC">
            <w:pPr>
              <w:jc w:val="center"/>
              <w:rPr>
                <w:rFonts w:ascii="Arial" w:hAnsi="Arial" w:cs="Arial"/>
                <w:noProof/>
                <w:sz w:val="20"/>
                <w:szCs w:val="20"/>
              </w:rPr>
            </w:pPr>
          </w:p>
        </w:tc>
        <w:tc>
          <w:tcPr>
            <w:tcW w:w="713" w:type="dxa"/>
            <w:gridSpan w:val="2"/>
            <w:shd w:val="clear" w:color="auto" w:fill="auto"/>
            <w:vAlign w:val="center"/>
          </w:tcPr>
          <w:p w14:paraId="39B76C51" w14:textId="77777777" w:rsidR="00952DCF" w:rsidRDefault="00952DCF" w:rsidP="000612AC">
            <w:pPr>
              <w:rPr>
                <w:rFonts w:ascii="Arial" w:hAnsi="Arial" w:cs="Arial"/>
                <w:b/>
                <w:bCs/>
                <w:sz w:val="20"/>
                <w:szCs w:val="20"/>
              </w:rPr>
            </w:pPr>
            <w:r w:rsidRPr="00535E1C">
              <w:rPr>
                <w:rFonts w:ascii="Arial" w:hAnsi="Arial" w:cs="Arial"/>
                <w:noProof/>
                <w:sz w:val="20"/>
                <w:szCs w:val="20"/>
              </w:rPr>
              <w:drawing>
                <wp:inline distT="0" distB="0" distL="0" distR="0" wp14:anchorId="5A67E986" wp14:editId="5F76B29D">
                  <wp:extent cx="259308" cy="259308"/>
                  <wp:effectExtent l="0" t="0" r="7620" b="7620"/>
                  <wp:docPr id="24" name="Graphique 24"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066" w:type="dxa"/>
            <w:gridSpan w:val="2"/>
            <w:shd w:val="clear" w:color="auto" w:fill="auto"/>
            <w:vAlign w:val="center"/>
          </w:tcPr>
          <w:p w14:paraId="4CC3294E" w14:textId="77777777" w:rsidR="00952DCF" w:rsidRDefault="00952DCF" w:rsidP="000612AC">
            <w:pPr>
              <w:rPr>
                <w:rFonts w:ascii="Arial" w:hAnsi="Arial" w:cs="Arial"/>
                <w:b/>
                <w:bCs/>
                <w:sz w:val="20"/>
                <w:szCs w:val="20"/>
              </w:rPr>
            </w:pPr>
            <w:r>
              <w:rPr>
                <w:rFonts w:ascii="Arial" w:hAnsi="Arial" w:cs="Arial"/>
                <w:b/>
                <w:bCs/>
                <w:sz w:val="20"/>
                <w:szCs w:val="20"/>
              </w:rPr>
              <w:t xml:space="preserve">A – Fiches Techniques </w:t>
            </w:r>
          </w:p>
        </w:tc>
      </w:tr>
      <w:tr w:rsidR="00952DCF" w:rsidRPr="00535E1C" w14:paraId="5324AF04" w14:textId="77777777" w:rsidTr="00952DCF">
        <w:trPr>
          <w:trHeight w:val="264"/>
        </w:trPr>
        <w:tc>
          <w:tcPr>
            <w:tcW w:w="636" w:type="dxa"/>
            <w:gridSpan w:val="2"/>
            <w:shd w:val="clear" w:color="auto" w:fill="auto"/>
            <w:vAlign w:val="center"/>
          </w:tcPr>
          <w:p w14:paraId="09899C8F"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auto"/>
            <w:vAlign w:val="center"/>
          </w:tcPr>
          <w:p w14:paraId="7F47BEBC" w14:textId="77777777" w:rsidR="00952DCF" w:rsidRPr="00535E1C" w:rsidRDefault="00952DCF" w:rsidP="000612AC">
            <w:pPr>
              <w:jc w:val="center"/>
              <w:rPr>
                <w:rFonts w:ascii="Arial" w:hAnsi="Arial" w:cs="Arial"/>
                <w:b/>
                <w:bCs/>
                <w:noProof/>
                <w:sz w:val="20"/>
                <w:szCs w:val="20"/>
              </w:rPr>
            </w:pPr>
          </w:p>
        </w:tc>
        <w:tc>
          <w:tcPr>
            <w:tcW w:w="640" w:type="dxa"/>
            <w:gridSpan w:val="2"/>
            <w:shd w:val="clear" w:color="auto" w:fill="auto"/>
            <w:vAlign w:val="center"/>
          </w:tcPr>
          <w:p w14:paraId="7E6D399D" w14:textId="77777777" w:rsidR="00952DCF" w:rsidRPr="00535E1C" w:rsidRDefault="00952DCF" w:rsidP="000612AC">
            <w:pPr>
              <w:jc w:val="center"/>
              <w:rPr>
                <w:rFonts w:ascii="Arial" w:hAnsi="Arial" w:cs="Arial"/>
                <w:noProof/>
                <w:sz w:val="20"/>
                <w:szCs w:val="20"/>
              </w:rPr>
            </w:pPr>
          </w:p>
        </w:tc>
        <w:tc>
          <w:tcPr>
            <w:tcW w:w="713" w:type="dxa"/>
            <w:gridSpan w:val="2"/>
            <w:shd w:val="clear" w:color="auto" w:fill="auto"/>
            <w:vAlign w:val="center"/>
          </w:tcPr>
          <w:p w14:paraId="3F483E09" w14:textId="77777777" w:rsidR="00952DCF" w:rsidRDefault="00952DCF" w:rsidP="000612AC">
            <w:pPr>
              <w:rPr>
                <w:rFonts w:ascii="Arial" w:hAnsi="Arial" w:cs="Arial"/>
                <w:b/>
                <w:bCs/>
                <w:sz w:val="20"/>
                <w:szCs w:val="20"/>
              </w:rPr>
            </w:pPr>
            <w:r w:rsidRPr="00535E1C">
              <w:rPr>
                <w:rFonts w:ascii="Arial" w:hAnsi="Arial" w:cs="Arial"/>
                <w:noProof/>
                <w:sz w:val="20"/>
                <w:szCs w:val="20"/>
              </w:rPr>
              <w:drawing>
                <wp:inline distT="0" distB="0" distL="0" distR="0" wp14:anchorId="67AF1151" wp14:editId="423839ED">
                  <wp:extent cx="259308" cy="259308"/>
                  <wp:effectExtent l="0" t="0" r="7620" b="7620"/>
                  <wp:docPr id="26" name="Graphique 26"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066" w:type="dxa"/>
            <w:gridSpan w:val="2"/>
            <w:shd w:val="clear" w:color="auto" w:fill="auto"/>
            <w:vAlign w:val="center"/>
          </w:tcPr>
          <w:p w14:paraId="5180BECD" w14:textId="77777777" w:rsidR="00952DCF" w:rsidRDefault="00952DCF" w:rsidP="000612AC">
            <w:pPr>
              <w:rPr>
                <w:rFonts w:ascii="Arial" w:hAnsi="Arial" w:cs="Arial"/>
                <w:b/>
                <w:bCs/>
                <w:sz w:val="20"/>
                <w:szCs w:val="20"/>
              </w:rPr>
            </w:pPr>
            <w:r>
              <w:rPr>
                <w:rFonts w:ascii="Arial" w:hAnsi="Arial" w:cs="Arial"/>
                <w:b/>
                <w:bCs/>
                <w:sz w:val="20"/>
                <w:szCs w:val="20"/>
              </w:rPr>
              <w:t>B – Certificats, Labels</w:t>
            </w:r>
          </w:p>
        </w:tc>
      </w:tr>
      <w:tr w:rsidR="00952DCF" w:rsidRPr="00535E1C" w14:paraId="154656DD" w14:textId="77777777" w:rsidTr="00952DCF">
        <w:trPr>
          <w:trHeight w:val="264"/>
        </w:trPr>
        <w:tc>
          <w:tcPr>
            <w:tcW w:w="636" w:type="dxa"/>
            <w:gridSpan w:val="2"/>
            <w:shd w:val="clear" w:color="auto" w:fill="auto"/>
            <w:vAlign w:val="center"/>
          </w:tcPr>
          <w:p w14:paraId="415AFF8D"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auto"/>
            <w:vAlign w:val="center"/>
          </w:tcPr>
          <w:p w14:paraId="5B0A888E" w14:textId="77777777" w:rsidR="00952DCF" w:rsidRPr="00535E1C" w:rsidRDefault="00952DCF" w:rsidP="000612AC">
            <w:pPr>
              <w:jc w:val="center"/>
              <w:rPr>
                <w:rFonts w:ascii="Arial" w:hAnsi="Arial" w:cs="Arial"/>
                <w:b/>
                <w:bCs/>
                <w:noProof/>
                <w:sz w:val="20"/>
                <w:szCs w:val="20"/>
              </w:rPr>
            </w:pPr>
          </w:p>
        </w:tc>
        <w:tc>
          <w:tcPr>
            <w:tcW w:w="640" w:type="dxa"/>
            <w:gridSpan w:val="2"/>
            <w:shd w:val="clear" w:color="auto" w:fill="auto"/>
            <w:vAlign w:val="center"/>
          </w:tcPr>
          <w:p w14:paraId="3E25A29A" w14:textId="77777777" w:rsidR="00952DCF" w:rsidRPr="00535E1C" w:rsidRDefault="00952DCF" w:rsidP="000612AC">
            <w:pPr>
              <w:jc w:val="center"/>
              <w:rPr>
                <w:rFonts w:ascii="Arial" w:hAnsi="Arial" w:cs="Arial"/>
                <w:noProof/>
                <w:sz w:val="20"/>
                <w:szCs w:val="20"/>
              </w:rPr>
            </w:pPr>
          </w:p>
        </w:tc>
        <w:tc>
          <w:tcPr>
            <w:tcW w:w="713" w:type="dxa"/>
            <w:gridSpan w:val="2"/>
            <w:shd w:val="clear" w:color="auto" w:fill="auto"/>
            <w:vAlign w:val="center"/>
          </w:tcPr>
          <w:p w14:paraId="44DBC0D1" w14:textId="77777777" w:rsidR="00952DCF" w:rsidRDefault="00952DCF" w:rsidP="000612AC">
            <w:pPr>
              <w:rPr>
                <w:rFonts w:ascii="Arial" w:hAnsi="Arial" w:cs="Arial"/>
                <w:b/>
                <w:bCs/>
                <w:sz w:val="20"/>
                <w:szCs w:val="20"/>
              </w:rPr>
            </w:pPr>
            <w:r w:rsidRPr="00535E1C">
              <w:rPr>
                <w:rFonts w:ascii="Arial" w:hAnsi="Arial" w:cs="Arial"/>
                <w:noProof/>
                <w:sz w:val="20"/>
                <w:szCs w:val="20"/>
              </w:rPr>
              <w:drawing>
                <wp:inline distT="0" distB="0" distL="0" distR="0" wp14:anchorId="0213095A" wp14:editId="2F5A636A">
                  <wp:extent cx="259308" cy="259308"/>
                  <wp:effectExtent l="0" t="0" r="7620" b="7620"/>
                  <wp:docPr id="16" name="Graphique 16"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066" w:type="dxa"/>
            <w:gridSpan w:val="2"/>
            <w:shd w:val="clear" w:color="auto" w:fill="auto"/>
            <w:vAlign w:val="center"/>
          </w:tcPr>
          <w:p w14:paraId="3D80E7B8" w14:textId="77777777" w:rsidR="00952DCF" w:rsidRDefault="00952DCF" w:rsidP="000612AC">
            <w:pPr>
              <w:rPr>
                <w:rFonts w:ascii="Arial" w:hAnsi="Arial" w:cs="Arial"/>
                <w:b/>
                <w:bCs/>
                <w:sz w:val="20"/>
                <w:szCs w:val="20"/>
              </w:rPr>
            </w:pPr>
            <w:r>
              <w:rPr>
                <w:rFonts w:ascii="Arial" w:hAnsi="Arial" w:cs="Arial"/>
                <w:b/>
                <w:bCs/>
                <w:sz w:val="20"/>
                <w:szCs w:val="20"/>
              </w:rPr>
              <w:t>C – Notices (Montage et maintenance)</w:t>
            </w:r>
          </w:p>
        </w:tc>
      </w:tr>
      <w:tr w:rsidR="00952DCF" w:rsidRPr="00535E1C" w14:paraId="236CC60C" w14:textId="77777777" w:rsidTr="00952DCF">
        <w:trPr>
          <w:trHeight w:val="264"/>
        </w:trPr>
        <w:tc>
          <w:tcPr>
            <w:tcW w:w="636" w:type="dxa"/>
            <w:gridSpan w:val="2"/>
            <w:shd w:val="clear" w:color="auto" w:fill="D5DCE4" w:themeFill="text2" w:themeFillTint="33"/>
            <w:vAlign w:val="center"/>
          </w:tcPr>
          <w:p w14:paraId="467F07AB"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D5DCE4" w:themeFill="text2" w:themeFillTint="33"/>
            <w:vAlign w:val="center"/>
          </w:tcPr>
          <w:p w14:paraId="12560B7B" w14:textId="77777777" w:rsidR="00952DCF" w:rsidRPr="00535E1C" w:rsidRDefault="00952DCF" w:rsidP="000612AC">
            <w:pPr>
              <w:jc w:val="center"/>
              <w:rPr>
                <w:rFonts w:ascii="Arial" w:hAnsi="Arial" w:cs="Arial"/>
                <w:b/>
                <w:bCs/>
                <w:noProof/>
                <w:sz w:val="20"/>
                <w:szCs w:val="20"/>
              </w:rPr>
            </w:pPr>
          </w:p>
        </w:tc>
        <w:tc>
          <w:tcPr>
            <w:tcW w:w="640" w:type="dxa"/>
            <w:gridSpan w:val="2"/>
            <w:shd w:val="clear" w:color="auto" w:fill="D5DCE4" w:themeFill="text2" w:themeFillTint="33"/>
            <w:vAlign w:val="center"/>
          </w:tcPr>
          <w:p w14:paraId="0A0337CB"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39A4A94F" wp14:editId="7D001755">
                  <wp:extent cx="259308" cy="259308"/>
                  <wp:effectExtent l="0" t="0" r="7620" b="7620"/>
                  <wp:docPr id="36" name="Graphique 36"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779" w:type="dxa"/>
            <w:gridSpan w:val="4"/>
            <w:shd w:val="clear" w:color="auto" w:fill="D5DCE4" w:themeFill="text2" w:themeFillTint="33"/>
            <w:vAlign w:val="center"/>
          </w:tcPr>
          <w:p w14:paraId="38800C83" w14:textId="77777777" w:rsidR="00952DCF" w:rsidRDefault="00952DCF" w:rsidP="000612AC">
            <w:pPr>
              <w:rPr>
                <w:rFonts w:ascii="Arial" w:hAnsi="Arial" w:cs="Arial"/>
                <w:b/>
                <w:bCs/>
                <w:sz w:val="20"/>
                <w:szCs w:val="20"/>
              </w:rPr>
            </w:pPr>
            <w:r>
              <w:rPr>
                <w:rFonts w:ascii="Arial" w:hAnsi="Arial" w:cs="Arial"/>
                <w:b/>
                <w:bCs/>
                <w:sz w:val="20"/>
                <w:szCs w:val="20"/>
              </w:rPr>
              <w:t>02 – LOT [Nom du lot]</w:t>
            </w:r>
          </w:p>
        </w:tc>
      </w:tr>
      <w:tr w:rsidR="00952DCF" w:rsidRPr="00535E1C" w14:paraId="556B8B8C" w14:textId="77777777" w:rsidTr="00952DCF">
        <w:trPr>
          <w:trHeight w:val="264"/>
        </w:trPr>
        <w:tc>
          <w:tcPr>
            <w:tcW w:w="636" w:type="dxa"/>
            <w:gridSpan w:val="2"/>
            <w:shd w:val="clear" w:color="auto" w:fill="D5DCE4" w:themeFill="text2" w:themeFillTint="33"/>
            <w:vAlign w:val="center"/>
          </w:tcPr>
          <w:p w14:paraId="1EF686A4"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D5DCE4" w:themeFill="text2" w:themeFillTint="33"/>
            <w:vAlign w:val="center"/>
          </w:tcPr>
          <w:p w14:paraId="7297F19B" w14:textId="77777777" w:rsidR="00952DCF" w:rsidRPr="00535E1C" w:rsidRDefault="00952DCF" w:rsidP="000612AC">
            <w:pPr>
              <w:jc w:val="center"/>
              <w:rPr>
                <w:rFonts w:ascii="Arial" w:hAnsi="Arial" w:cs="Arial"/>
                <w:b/>
                <w:bCs/>
                <w:noProof/>
                <w:sz w:val="20"/>
                <w:szCs w:val="20"/>
              </w:rPr>
            </w:pPr>
          </w:p>
        </w:tc>
        <w:tc>
          <w:tcPr>
            <w:tcW w:w="640" w:type="dxa"/>
            <w:gridSpan w:val="2"/>
            <w:shd w:val="clear" w:color="auto" w:fill="D5DCE4" w:themeFill="text2" w:themeFillTint="33"/>
            <w:vAlign w:val="center"/>
          </w:tcPr>
          <w:p w14:paraId="4A1CB1B5"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078C1DB4" wp14:editId="255C45C1">
                  <wp:extent cx="259308" cy="259308"/>
                  <wp:effectExtent l="0" t="0" r="7620" b="7620"/>
                  <wp:docPr id="37" name="Graphique 37"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779" w:type="dxa"/>
            <w:gridSpan w:val="4"/>
            <w:shd w:val="clear" w:color="auto" w:fill="D5DCE4" w:themeFill="text2" w:themeFillTint="33"/>
            <w:vAlign w:val="center"/>
          </w:tcPr>
          <w:p w14:paraId="49DA43E5" w14:textId="77777777" w:rsidR="00952DCF" w:rsidRDefault="00952DCF" w:rsidP="000612AC">
            <w:pPr>
              <w:rPr>
                <w:rFonts w:ascii="Arial" w:hAnsi="Arial" w:cs="Arial"/>
                <w:b/>
                <w:bCs/>
                <w:sz w:val="20"/>
                <w:szCs w:val="20"/>
              </w:rPr>
            </w:pPr>
            <w:r>
              <w:rPr>
                <w:rFonts w:ascii="Arial" w:hAnsi="Arial" w:cs="Arial"/>
                <w:b/>
                <w:bCs/>
                <w:sz w:val="20"/>
                <w:szCs w:val="20"/>
              </w:rPr>
              <w:t>03 – LOT [Nom du lot]</w:t>
            </w:r>
          </w:p>
        </w:tc>
      </w:tr>
      <w:tr w:rsidR="00952DCF" w:rsidRPr="00535E1C" w14:paraId="398C6788" w14:textId="77777777" w:rsidTr="00952DCF">
        <w:trPr>
          <w:trHeight w:val="264"/>
        </w:trPr>
        <w:tc>
          <w:tcPr>
            <w:tcW w:w="636" w:type="dxa"/>
            <w:gridSpan w:val="2"/>
            <w:shd w:val="clear" w:color="auto" w:fill="D5DCE4" w:themeFill="text2" w:themeFillTint="33"/>
            <w:vAlign w:val="center"/>
          </w:tcPr>
          <w:p w14:paraId="19D54E28"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D5DCE4" w:themeFill="text2" w:themeFillTint="33"/>
            <w:vAlign w:val="center"/>
          </w:tcPr>
          <w:p w14:paraId="27241545" w14:textId="77777777" w:rsidR="00952DCF" w:rsidRPr="00535E1C" w:rsidRDefault="00952DCF" w:rsidP="000612AC">
            <w:pPr>
              <w:jc w:val="center"/>
              <w:rPr>
                <w:rFonts w:ascii="Arial" w:hAnsi="Arial" w:cs="Arial"/>
                <w:b/>
                <w:bCs/>
                <w:noProof/>
                <w:sz w:val="20"/>
                <w:szCs w:val="20"/>
              </w:rPr>
            </w:pPr>
          </w:p>
        </w:tc>
        <w:tc>
          <w:tcPr>
            <w:tcW w:w="640" w:type="dxa"/>
            <w:gridSpan w:val="2"/>
            <w:shd w:val="clear" w:color="auto" w:fill="D5DCE4" w:themeFill="text2" w:themeFillTint="33"/>
            <w:vAlign w:val="center"/>
          </w:tcPr>
          <w:p w14:paraId="2E50CF82"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5FECBBE7" wp14:editId="17F16F00">
                  <wp:extent cx="259308" cy="259308"/>
                  <wp:effectExtent l="0" t="0" r="7620" b="7620"/>
                  <wp:docPr id="38" name="Graphique 38"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779" w:type="dxa"/>
            <w:gridSpan w:val="4"/>
            <w:shd w:val="clear" w:color="auto" w:fill="D5DCE4" w:themeFill="text2" w:themeFillTint="33"/>
            <w:vAlign w:val="center"/>
          </w:tcPr>
          <w:p w14:paraId="6D358717" w14:textId="77777777" w:rsidR="00952DCF" w:rsidRDefault="00952DCF" w:rsidP="000612AC">
            <w:pPr>
              <w:rPr>
                <w:rFonts w:ascii="Arial" w:hAnsi="Arial" w:cs="Arial"/>
                <w:b/>
                <w:bCs/>
                <w:sz w:val="20"/>
                <w:szCs w:val="20"/>
              </w:rPr>
            </w:pPr>
            <w:r>
              <w:rPr>
                <w:rFonts w:ascii="Arial" w:hAnsi="Arial" w:cs="Arial"/>
                <w:b/>
                <w:bCs/>
                <w:sz w:val="20"/>
                <w:szCs w:val="20"/>
              </w:rPr>
              <w:t>Etc.</w:t>
            </w:r>
          </w:p>
        </w:tc>
      </w:tr>
      <w:tr w:rsidR="00952DCF" w:rsidRPr="00535E1C" w14:paraId="6A805329" w14:textId="77777777" w:rsidTr="00952DCF">
        <w:trPr>
          <w:trHeight w:val="264"/>
        </w:trPr>
        <w:tc>
          <w:tcPr>
            <w:tcW w:w="636" w:type="dxa"/>
            <w:gridSpan w:val="2"/>
            <w:shd w:val="clear" w:color="auto" w:fill="ACB9CA" w:themeFill="text2" w:themeFillTint="66"/>
            <w:vAlign w:val="center"/>
          </w:tcPr>
          <w:p w14:paraId="5A6C8EB7"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ACB9CA" w:themeFill="text2" w:themeFillTint="66"/>
            <w:vAlign w:val="center"/>
          </w:tcPr>
          <w:p w14:paraId="11ABF92C"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243C23ED" wp14:editId="323AF52B">
                  <wp:extent cx="259308" cy="259308"/>
                  <wp:effectExtent l="0" t="0" r="7620" b="7620"/>
                  <wp:docPr id="39" name="Graphique 39"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8419" w:type="dxa"/>
            <w:gridSpan w:val="6"/>
            <w:shd w:val="clear" w:color="auto" w:fill="ACB9CA" w:themeFill="text2" w:themeFillTint="66"/>
            <w:vAlign w:val="center"/>
          </w:tcPr>
          <w:p w14:paraId="0D82B5AD" w14:textId="77777777" w:rsidR="00952DCF" w:rsidRDefault="00952DCF" w:rsidP="000612AC">
            <w:pPr>
              <w:rPr>
                <w:rFonts w:ascii="Arial" w:hAnsi="Arial" w:cs="Arial"/>
                <w:b/>
                <w:bCs/>
                <w:sz w:val="20"/>
                <w:szCs w:val="20"/>
              </w:rPr>
            </w:pPr>
            <w:r>
              <w:rPr>
                <w:rFonts w:ascii="Arial" w:hAnsi="Arial" w:cs="Arial"/>
                <w:b/>
                <w:bCs/>
                <w:sz w:val="20"/>
                <w:szCs w:val="20"/>
              </w:rPr>
              <w:t>III – Sécurité (Incendie, sûreté, etc.)</w:t>
            </w:r>
          </w:p>
        </w:tc>
      </w:tr>
      <w:tr w:rsidR="00952DCF" w:rsidRPr="00535E1C" w14:paraId="716D27B7" w14:textId="77777777" w:rsidTr="00952DCF">
        <w:trPr>
          <w:trHeight w:val="264"/>
        </w:trPr>
        <w:tc>
          <w:tcPr>
            <w:tcW w:w="636" w:type="dxa"/>
            <w:gridSpan w:val="2"/>
            <w:shd w:val="clear" w:color="auto" w:fill="ACB9CA" w:themeFill="text2" w:themeFillTint="66"/>
            <w:vAlign w:val="center"/>
          </w:tcPr>
          <w:p w14:paraId="58033744"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ACB9CA" w:themeFill="text2" w:themeFillTint="66"/>
            <w:vAlign w:val="center"/>
          </w:tcPr>
          <w:p w14:paraId="0E6C10B6"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1ADC43B2" wp14:editId="0F1DCBAC">
                  <wp:extent cx="259308" cy="259308"/>
                  <wp:effectExtent l="0" t="0" r="7620" b="7620"/>
                  <wp:docPr id="40" name="Graphique 40"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8419" w:type="dxa"/>
            <w:gridSpan w:val="6"/>
            <w:shd w:val="clear" w:color="auto" w:fill="ACB9CA" w:themeFill="text2" w:themeFillTint="66"/>
            <w:vAlign w:val="center"/>
          </w:tcPr>
          <w:p w14:paraId="62C9C3E6" w14:textId="77777777" w:rsidR="00952DCF" w:rsidRDefault="00952DCF" w:rsidP="000612AC">
            <w:pPr>
              <w:rPr>
                <w:rFonts w:ascii="Arial" w:hAnsi="Arial" w:cs="Arial"/>
                <w:b/>
                <w:bCs/>
                <w:sz w:val="20"/>
                <w:szCs w:val="20"/>
              </w:rPr>
            </w:pPr>
            <w:r>
              <w:rPr>
                <w:rFonts w:ascii="Arial" w:hAnsi="Arial" w:cs="Arial"/>
                <w:b/>
                <w:bCs/>
                <w:sz w:val="20"/>
                <w:szCs w:val="20"/>
              </w:rPr>
              <w:t>IV – Pièces graphiques</w:t>
            </w:r>
          </w:p>
        </w:tc>
      </w:tr>
      <w:tr w:rsidR="00952DCF" w:rsidRPr="00535E1C" w14:paraId="1A6E7C8E" w14:textId="77777777" w:rsidTr="00952DCF">
        <w:trPr>
          <w:trHeight w:val="264"/>
        </w:trPr>
        <w:tc>
          <w:tcPr>
            <w:tcW w:w="636" w:type="dxa"/>
            <w:gridSpan w:val="2"/>
            <w:shd w:val="clear" w:color="auto" w:fill="D5DCE4" w:themeFill="text2" w:themeFillTint="33"/>
            <w:vAlign w:val="center"/>
          </w:tcPr>
          <w:p w14:paraId="03999D88" w14:textId="77777777" w:rsidR="00952DCF" w:rsidRPr="00535E1C" w:rsidRDefault="00952DCF" w:rsidP="000612AC">
            <w:pPr>
              <w:jc w:val="center"/>
              <w:rPr>
                <w:rFonts w:ascii="Arial" w:hAnsi="Arial" w:cs="Arial"/>
                <w:noProof/>
                <w:sz w:val="20"/>
                <w:szCs w:val="20"/>
              </w:rPr>
            </w:pPr>
          </w:p>
        </w:tc>
        <w:tc>
          <w:tcPr>
            <w:tcW w:w="726" w:type="dxa"/>
            <w:gridSpan w:val="2"/>
            <w:shd w:val="clear" w:color="auto" w:fill="D5DCE4" w:themeFill="text2" w:themeFillTint="33"/>
            <w:vAlign w:val="center"/>
          </w:tcPr>
          <w:p w14:paraId="373D1C3C" w14:textId="77777777" w:rsidR="00952DCF" w:rsidRPr="00535E1C" w:rsidRDefault="00952DCF" w:rsidP="000612AC">
            <w:pPr>
              <w:jc w:val="center"/>
              <w:rPr>
                <w:rFonts w:ascii="Arial" w:hAnsi="Arial" w:cs="Arial"/>
                <w:b/>
                <w:bCs/>
                <w:noProof/>
                <w:sz w:val="20"/>
                <w:szCs w:val="20"/>
              </w:rPr>
            </w:pPr>
          </w:p>
        </w:tc>
        <w:tc>
          <w:tcPr>
            <w:tcW w:w="640" w:type="dxa"/>
            <w:gridSpan w:val="2"/>
            <w:shd w:val="clear" w:color="auto" w:fill="D5DCE4" w:themeFill="text2" w:themeFillTint="33"/>
            <w:vAlign w:val="center"/>
          </w:tcPr>
          <w:p w14:paraId="3E70FB9E"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051B4E52" wp14:editId="0398422F">
                  <wp:extent cx="259308" cy="259308"/>
                  <wp:effectExtent l="0" t="0" r="7620" b="7620"/>
                  <wp:docPr id="41" name="Graphique 41"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779" w:type="dxa"/>
            <w:gridSpan w:val="4"/>
            <w:shd w:val="clear" w:color="auto" w:fill="D5DCE4" w:themeFill="text2" w:themeFillTint="33"/>
            <w:vAlign w:val="center"/>
          </w:tcPr>
          <w:p w14:paraId="0F71C3BA" w14:textId="77777777" w:rsidR="00952DCF" w:rsidRDefault="00952DCF" w:rsidP="000612AC">
            <w:pPr>
              <w:rPr>
                <w:rFonts w:ascii="Arial" w:hAnsi="Arial" w:cs="Arial"/>
                <w:b/>
                <w:bCs/>
                <w:sz w:val="20"/>
                <w:szCs w:val="20"/>
              </w:rPr>
            </w:pPr>
            <w:r>
              <w:rPr>
                <w:rFonts w:ascii="Arial" w:hAnsi="Arial" w:cs="Arial"/>
                <w:b/>
                <w:bCs/>
                <w:sz w:val="20"/>
                <w:szCs w:val="20"/>
              </w:rPr>
              <w:t>Plans 2D (PDF – DWG – Plan de repérage)</w:t>
            </w:r>
          </w:p>
        </w:tc>
      </w:tr>
      <w:tr w:rsidR="00952DCF" w:rsidRPr="00535E1C" w14:paraId="66478001" w14:textId="77777777" w:rsidTr="00952DCF">
        <w:trPr>
          <w:gridBefore w:val="1"/>
          <w:wBefore w:w="586" w:type="dxa"/>
          <w:trHeight w:val="264"/>
        </w:trPr>
        <w:tc>
          <w:tcPr>
            <w:tcW w:w="567" w:type="dxa"/>
            <w:gridSpan w:val="2"/>
            <w:shd w:val="clear" w:color="auto" w:fill="auto"/>
            <w:vAlign w:val="center"/>
          </w:tcPr>
          <w:p w14:paraId="1BAD2017"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auto"/>
            <w:vAlign w:val="center"/>
          </w:tcPr>
          <w:p w14:paraId="5BB4D74A" w14:textId="77777777" w:rsidR="00952DCF" w:rsidRPr="00535E1C" w:rsidRDefault="00952DCF" w:rsidP="000612AC">
            <w:pPr>
              <w:jc w:val="center"/>
              <w:rPr>
                <w:rFonts w:ascii="Arial" w:hAnsi="Arial" w:cs="Arial"/>
                <w:b/>
                <w:bCs/>
                <w:noProof/>
                <w:sz w:val="20"/>
                <w:szCs w:val="20"/>
              </w:rPr>
            </w:pPr>
          </w:p>
        </w:tc>
        <w:tc>
          <w:tcPr>
            <w:tcW w:w="636" w:type="dxa"/>
            <w:gridSpan w:val="2"/>
            <w:shd w:val="clear" w:color="auto" w:fill="auto"/>
            <w:vAlign w:val="center"/>
          </w:tcPr>
          <w:p w14:paraId="43B40FEB"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032FC6DE" wp14:editId="5AECD231">
                  <wp:extent cx="259308" cy="259308"/>
                  <wp:effectExtent l="0" t="0" r="7620" b="7620"/>
                  <wp:docPr id="42" name="Graphique 42"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shd w:val="clear" w:color="auto" w:fill="auto"/>
            <w:vAlign w:val="center"/>
          </w:tcPr>
          <w:p w14:paraId="6DD382A2" w14:textId="77777777" w:rsidR="00952DCF" w:rsidRDefault="00952DCF" w:rsidP="000612AC">
            <w:pPr>
              <w:rPr>
                <w:rFonts w:ascii="Arial" w:hAnsi="Arial" w:cs="Arial"/>
                <w:b/>
                <w:bCs/>
                <w:sz w:val="20"/>
                <w:szCs w:val="20"/>
              </w:rPr>
            </w:pPr>
            <w:r>
              <w:rPr>
                <w:rFonts w:ascii="Arial" w:hAnsi="Arial" w:cs="Arial"/>
                <w:b/>
                <w:bCs/>
                <w:sz w:val="20"/>
                <w:szCs w:val="20"/>
              </w:rPr>
              <w:t>Plans Architecte</w:t>
            </w:r>
          </w:p>
        </w:tc>
      </w:tr>
      <w:tr w:rsidR="00952DCF" w:rsidRPr="00535E1C" w14:paraId="66E4C597" w14:textId="77777777" w:rsidTr="00952DCF">
        <w:trPr>
          <w:gridBefore w:val="1"/>
          <w:wBefore w:w="586" w:type="dxa"/>
          <w:trHeight w:val="264"/>
        </w:trPr>
        <w:tc>
          <w:tcPr>
            <w:tcW w:w="567" w:type="dxa"/>
            <w:gridSpan w:val="2"/>
            <w:shd w:val="clear" w:color="auto" w:fill="auto"/>
            <w:vAlign w:val="center"/>
          </w:tcPr>
          <w:p w14:paraId="600689A4"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auto"/>
            <w:vAlign w:val="center"/>
          </w:tcPr>
          <w:p w14:paraId="75DB4C44" w14:textId="77777777" w:rsidR="00952DCF" w:rsidRPr="00535E1C" w:rsidRDefault="00952DCF" w:rsidP="000612AC">
            <w:pPr>
              <w:jc w:val="center"/>
              <w:rPr>
                <w:rFonts w:ascii="Arial" w:hAnsi="Arial" w:cs="Arial"/>
                <w:b/>
                <w:bCs/>
                <w:noProof/>
                <w:sz w:val="20"/>
                <w:szCs w:val="20"/>
              </w:rPr>
            </w:pPr>
          </w:p>
        </w:tc>
        <w:tc>
          <w:tcPr>
            <w:tcW w:w="636" w:type="dxa"/>
            <w:gridSpan w:val="2"/>
            <w:shd w:val="clear" w:color="auto" w:fill="auto"/>
            <w:vAlign w:val="center"/>
          </w:tcPr>
          <w:p w14:paraId="7909B7EC"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4A488DB3" wp14:editId="5C70EC16">
                  <wp:extent cx="259308" cy="259308"/>
                  <wp:effectExtent l="0" t="0" r="7620" b="7620"/>
                  <wp:docPr id="22" name="Graphique 22"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shd w:val="clear" w:color="auto" w:fill="auto"/>
            <w:vAlign w:val="center"/>
          </w:tcPr>
          <w:p w14:paraId="04E1D63E" w14:textId="77777777" w:rsidR="00952DCF" w:rsidRDefault="00952DCF" w:rsidP="000612AC">
            <w:pPr>
              <w:rPr>
                <w:rFonts w:ascii="Arial" w:hAnsi="Arial" w:cs="Arial"/>
                <w:b/>
                <w:bCs/>
                <w:sz w:val="20"/>
                <w:szCs w:val="20"/>
              </w:rPr>
            </w:pPr>
            <w:r>
              <w:rPr>
                <w:rFonts w:ascii="Arial" w:hAnsi="Arial" w:cs="Arial"/>
                <w:b/>
                <w:bCs/>
                <w:sz w:val="20"/>
                <w:szCs w:val="20"/>
              </w:rPr>
              <w:t>Plan - LOT [Nom du lot]</w:t>
            </w:r>
          </w:p>
        </w:tc>
      </w:tr>
      <w:tr w:rsidR="00952DCF" w:rsidRPr="00535E1C" w14:paraId="0295DEEC" w14:textId="77777777" w:rsidTr="00952DCF">
        <w:trPr>
          <w:gridBefore w:val="1"/>
          <w:wBefore w:w="586" w:type="dxa"/>
          <w:trHeight w:val="257"/>
        </w:trPr>
        <w:tc>
          <w:tcPr>
            <w:tcW w:w="567" w:type="dxa"/>
            <w:gridSpan w:val="2"/>
            <w:shd w:val="clear" w:color="auto" w:fill="auto"/>
            <w:vAlign w:val="center"/>
          </w:tcPr>
          <w:p w14:paraId="717D0D1E"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auto"/>
            <w:vAlign w:val="center"/>
          </w:tcPr>
          <w:p w14:paraId="656D1AE0" w14:textId="77777777" w:rsidR="00952DCF" w:rsidRPr="00535E1C" w:rsidRDefault="00952DCF" w:rsidP="000612AC">
            <w:pPr>
              <w:jc w:val="center"/>
              <w:rPr>
                <w:rFonts w:ascii="Arial" w:hAnsi="Arial" w:cs="Arial"/>
                <w:b/>
                <w:bCs/>
                <w:noProof/>
                <w:sz w:val="20"/>
                <w:szCs w:val="20"/>
              </w:rPr>
            </w:pPr>
          </w:p>
        </w:tc>
        <w:tc>
          <w:tcPr>
            <w:tcW w:w="636" w:type="dxa"/>
            <w:gridSpan w:val="2"/>
            <w:shd w:val="clear" w:color="auto" w:fill="auto"/>
            <w:vAlign w:val="center"/>
          </w:tcPr>
          <w:p w14:paraId="25AD01A2"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731DDC95" wp14:editId="5BA4431A">
                  <wp:extent cx="259308" cy="259308"/>
                  <wp:effectExtent l="0" t="0" r="7620" b="7620"/>
                  <wp:docPr id="44" name="Graphique 44"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shd w:val="clear" w:color="auto" w:fill="auto"/>
            <w:vAlign w:val="center"/>
          </w:tcPr>
          <w:p w14:paraId="792459CC" w14:textId="77777777" w:rsidR="00952DCF" w:rsidRDefault="00952DCF" w:rsidP="000612AC">
            <w:pPr>
              <w:rPr>
                <w:rFonts w:ascii="Arial" w:hAnsi="Arial" w:cs="Arial"/>
                <w:b/>
                <w:bCs/>
                <w:sz w:val="20"/>
                <w:szCs w:val="20"/>
              </w:rPr>
            </w:pPr>
            <w:r>
              <w:rPr>
                <w:rFonts w:ascii="Arial" w:hAnsi="Arial" w:cs="Arial"/>
                <w:b/>
                <w:bCs/>
                <w:sz w:val="20"/>
                <w:szCs w:val="20"/>
              </w:rPr>
              <w:t>Plan – LOT [Nom du lot]</w:t>
            </w:r>
          </w:p>
        </w:tc>
      </w:tr>
      <w:tr w:rsidR="00952DCF" w:rsidRPr="00535E1C" w14:paraId="78B66858" w14:textId="77777777" w:rsidTr="00952DCF">
        <w:trPr>
          <w:gridBefore w:val="1"/>
          <w:wBefore w:w="586" w:type="dxa"/>
          <w:trHeight w:val="264"/>
        </w:trPr>
        <w:tc>
          <w:tcPr>
            <w:tcW w:w="567" w:type="dxa"/>
            <w:gridSpan w:val="2"/>
            <w:shd w:val="clear" w:color="auto" w:fill="auto"/>
            <w:vAlign w:val="center"/>
          </w:tcPr>
          <w:p w14:paraId="4A95C84B" w14:textId="77777777" w:rsidR="00952DCF" w:rsidRPr="00535E1C" w:rsidRDefault="00952DCF" w:rsidP="000612AC">
            <w:pPr>
              <w:jc w:val="center"/>
              <w:rPr>
                <w:rFonts w:ascii="Arial" w:hAnsi="Arial" w:cs="Arial"/>
                <w:noProof/>
                <w:sz w:val="20"/>
                <w:szCs w:val="20"/>
              </w:rPr>
            </w:pPr>
          </w:p>
        </w:tc>
        <w:tc>
          <w:tcPr>
            <w:tcW w:w="820" w:type="dxa"/>
            <w:gridSpan w:val="2"/>
            <w:shd w:val="clear" w:color="auto" w:fill="auto"/>
            <w:vAlign w:val="center"/>
          </w:tcPr>
          <w:p w14:paraId="6F31C6CD" w14:textId="77777777" w:rsidR="00952DCF" w:rsidRPr="00535E1C" w:rsidRDefault="00952DCF" w:rsidP="000612AC">
            <w:pPr>
              <w:jc w:val="center"/>
              <w:rPr>
                <w:rFonts w:ascii="Arial" w:hAnsi="Arial" w:cs="Arial"/>
                <w:b/>
                <w:bCs/>
                <w:noProof/>
                <w:sz w:val="20"/>
                <w:szCs w:val="20"/>
              </w:rPr>
            </w:pPr>
          </w:p>
        </w:tc>
        <w:tc>
          <w:tcPr>
            <w:tcW w:w="636" w:type="dxa"/>
            <w:gridSpan w:val="2"/>
            <w:shd w:val="clear" w:color="auto" w:fill="auto"/>
            <w:vAlign w:val="center"/>
          </w:tcPr>
          <w:p w14:paraId="63A4AA58"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47AF29C4" wp14:editId="25E21E92">
                  <wp:extent cx="259308" cy="259308"/>
                  <wp:effectExtent l="0" t="0" r="7620" b="7620"/>
                  <wp:docPr id="51" name="Graphique 51"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shd w:val="clear" w:color="auto" w:fill="auto"/>
            <w:vAlign w:val="center"/>
          </w:tcPr>
          <w:p w14:paraId="3F27E62F" w14:textId="77777777" w:rsidR="00952DCF" w:rsidRDefault="00952DCF" w:rsidP="000612AC">
            <w:pPr>
              <w:rPr>
                <w:rFonts w:ascii="Arial" w:hAnsi="Arial" w:cs="Arial"/>
                <w:b/>
                <w:bCs/>
                <w:sz w:val="20"/>
                <w:szCs w:val="20"/>
              </w:rPr>
            </w:pPr>
            <w:r>
              <w:rPr>
                <w:rFonts w:ascii="Arial" w:hAnsi="Arial" w:cs="Arial"/>
                <w:b/>
                <w:bCs/>
                <w:sz w:val="20"/>
                <w:szCs w:val="20"/>
              </w:rPr>
              <w:t>Etc.</w:t>
            </w:r>
          </w:p>
        </w:tc>
      </w:tr>
      <w:tr w:rsidR="00952DCF" w:rsidRPr="00535E1C" w14:paraId="42ADA608" w14:textId="77777777" w:rsidTr="00952D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636" w:type="dxa"/>
            <w:gridSpan w:val="2"/>
            <w:tcBorders>
              <w:top w:val="nil"/>
              <w:left w:val="nil"/>
              <w:bottom w:val="nil"/>
              <w:right w:val="nil"/>
            </w:tcBorders>
            <w:shd w:val="clear" w:color="auto" w:fill="D5DCE4" w:themeFill="text2" w:themeFillTint="33"/>
          </w:tcPr>
          <w:p w14:paraId="08CDFEEB" w14:textId="77777777" w:rsidR="00952DCF" w:rsidRPr="00535E1C" w:rsidRDefault="00952DCF" w:rsidP="000612AC">
            <w:pPr>
              <w:jc w:val="center"/>
              <w:rPr>
                <w:rFonts w:ascii="Arial" w:hAnsi="Arial" w:cs="Arial"/>
                <w:noProof/>
                <w:sz w:val="20"/>
                <w:szCs w:val="20"/>
              </w:rPr>
            </w:pPr>
          </w:p>
        </w:tc>
        <w:tc>
          <w:tcPr>
            <w:tcW w:w="726" w:type="dxa"/>
            <w:gridSpan w:val="2"/>
            <w:tcBorders>
              <w:top w:val="nil"/>
              <w:left w:val="nil"/>
              <w:bottom w:val="nil"/>
              <w:right w:val="nil"/>
            </w:tcBorders>
            <w:shd w:val="clear" w:color="auto" w:fill="D5DCE4" w:themeFill="text2" w:themeFillTint="33"/>
          </w:tcPr>
          <w:p w14:paraId="61B93617" w14:textId="77777777" w:rsidR="00952DCF" w:rsidRPr="00535E1C" w:rsidRDefault="00952DCF" w:rsidP="000612AC">
            <w:pPr>
              <w:jc w:val="center"/>
              <w:rPr>
                <w:rFonts w:ascii="Arial" w:hAnsi="Arial" w:cs="Arial"/>
                <w:b/>
                <w:bCs/>
                <w:noProof/>
                <w:sz w:val="20"/>
                <w:szCs w:val="20"/>
              </w:rPr>
            </w:pPr>
          </w:p>
        </w:tc>
        <w:tc>
          <w:tcPr>
            <w:tcW w:w="640" w:type="dxa"/>
            <w:gridSpan w:val="2"/>
            <w:tcBorders>
              <w:top w:val="nil"/>
              <w:left w:val="nil"/>
              <w:bottom w:val="nil"/>
              <w:right w:val="nil"/>
            </w:tcBorders>
            <w:shd w:val="clear" w:color="auto" w:fill="D5DCE4" w:themeFill="text2" w:themeFillTint="33"/>
          </w:tcPr>
          <w:p w14:paraId="195CFD74" w14:textId="77777777" w:rsidR="00952DCF" w:rsidRPr="00535E1C" w:rsidRDefault="00952DCF" w:rsidP="000612AC">
            <w:pPr>
              <w:jc w:val="center"/>
              <w:rPr>
                <w:rFonts w:ascii="Arial" w:hAnsi="Arial" w:cs="Arial"/>
                <w:noProof/>
                <w:sz w:val="20"/>
                <w:szCs w:val="20"/>
              </w:rPr>
            </w:pPr>
            <w:r w:rsidRPr="00535E1C">
              <w:rPr>
                <w:rFonts w:ascii="Arial" w:hAnsi="Arial" w:cs="Arial"/>
                <w:noProof/>
                <w:sz w:val="20"/>
                <w:szCs w:val="20"/>
              </w:rPr>
              <w:drawing>
                <wp:inline distT="0" distB="0" distL="0" distR="0" wp14:anchorId="6EBB7CC3" wp14:editId="29AE27BF">
                  <wp:extent cx="259308" cy="259308"/>
                  <wp:effectExtent l="0" t="0" r="7620" b="7620"/>
                  <wp:docPr id="18" name="Graphique 18"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779" w:type="dxa"/>
            <w:gridSpan w:val="4"/>
            <w:tcBorders>
              <w:top w:val="nil"/>
              <w:left w:val="nil"/>
              <w:bottom w:val="nil"/>
              <w:right w:val="nil"/>
            </w:tcBorders>
            <w:shd w:val="clear" w:color="auto" w:fill="D5DCE4" w:themeFill="text2" w:themeFillTint="33"/>
          </w:tcPr>
          <w:p w14:paraId="1F74109A" w14:textId="77777777" w:rsidR="00952DCF" w:rsidRDefault="00952DCF" w:rsidP="000612AC">
            <w:pPr>
              <w:rPr>
                <w:rFonts w:ascii="Arial" w:hAnsi="Arial" w:cs="Arial"/>
                <w:b/>
                <w:bCs/>
                <w:sz w:val="20"/>
                <w:szCs w:val="20"/>
              </w:rPr>
            </w:pPr>
            <w:r>
              <w:rPr>
                <w:rFonts w:ascii="Arial" w:hAnsi="Arial" w:cs="Arial"/>
                <w:b/>
                <w:bCs/>
                <w:sz w:val="20"/>
                <w:szCs w:val="20"/>
              </w:rPr>
              <w:t>Maquettes Numériques</w:t>
            </w:r>
          </w:p>
        </w:tc>
      </w:tr>
      <w:tr w:rsidR="00952DCF" w:rsidRPr="00535E1C" w14:paraId="10944A9E" w14:textId="77777777" w:rsidTr="00952D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586" w:type="dxa"/>
          <w:trHeight w:val="264"/>
        </w:trPr>
        <w:tc>
          <w:tcPr>
            <w:tcW w:w="567" w:type="dxa"/>
            <w:gridSpan w:val="2"/>
            <w:tcBorders>
              <w:top w:val="nil"/>
              <w:left w:val="nil"/>
              <w:bottom w:val="nil"/>
              <w:right w:val="nil"/>
            </w:tcBorders>
            <w:shd w:val="clear" w:color="auto" w:fill="auto"/>
            <w:vAlign w:val="center"/>
          </w:tcPr>
          <w:p w14:paraId="1AC762B1" w14:textId="77777777" w:rsidR="00952DCF" w:rsidRPr="00535E1C" w:rsidRDefault="00952DCF" w:rsidP="000612AC">
            <w:pPr>
              <w:rPr>
                <w:rFonts w:ascii="Arial" w:hAnsi="Arial" w:cs="Arial"/>
                <w:noProof/>
                <w:sz w:val="20"/>
                <w:szCs w:val="20"/>
              </w:rPr>
            </w:pPr>
          </w:p>
        </w:tc>
        <w:tc>
          <w:tcPr>
            <w:tcW w:w="820" w:type="dxa"/>
            <w:gridSpan w:val="2"/>
            <w:tcBorders>
              <w:top w:val="nil"/>
              <w:left w:val="nil"/>
              <w:bottom w:val="nil"/>
              <w:right w:val="nil"/>
            </w:tcBorders>
            <w:shd w:val="clear" w:color="auto" w:fill="auto"/>
            <w:vAlign w:val="center"/>
          </w:tcPr>
          <w:p w14:paraId="6E21D559" w14:textId="77777777" w:rsidR="00952DCF" w:rsidRPr="00535E1C" w:rsidRDefault="00952DCF" w:rsidP="000612AC">
            <w:pPr>
              <w:rPr>
                <w:rFonts w:ascii="Arial" w:hAnsi="Arial" w:cs="Arial"/>
                <w:b/>
                <w:bCs/>
                <w:noProof/>
                <w:sz w:val="20"/>
                <w:szCs w:val="20"/>
              </w:rPr>
            </w:pPr>
          </w:p>
        </w:tc>
        <w:tc>
          <w:tcPr>
            <w:tcW w:w="636" w:type="dxa"/>
            <w:gridSpan w:val="2"/>
            <w:tcBorders>
              <w:top w:val="nil"/>
              <w:left w:val="nil"/>
              <w:bottom w:val="nil"/>
              <w:right w:val="nil"/>
            </w:tcBorders>
            <w:shd w:val="clear" w:color="auto" w:fill="auto"/>
            <w:vAlign w:val="center"/>
          </w:tcPr>
          <w:p w14:paraId="2302A840" w14:textId="77777777" w:rsidR="00952DCF" w:rsidRPr="00535E1C" w:rsidRDefault="00952DCF" w:rsidP="000612AC">
            <w:pPr>
              <w:rPr>
                <w:rFonts w:ascii="Arial" w:hAnsi="Arial" w:cs="Arial"/>
                <w:noProof/>
                <w:sz w:val="20"/>
                <w:szCs w:val="20"/>
              </w:rPr>
            </w:pPr>
            <w:r w:rsidRPr="00535E1C">
              <w:rPr>
                <w:rFonts w:ascii="Arial" w:hAnsi="Arial" w:cs="Arial"/>
                <w:noProof/>
                <w:sz w:val="20"/>
                <w:szCs w:val="20"/>
              </w:rPr>
              <w:drawing>
                <wp:inline distT="0" distB="0" distL="0" distR="0" wp14:anchorId="19379B3D" wp14:editId="054B2644">
                  <wp:extent cx="259308" cy="259308"/>
                  <wp:effectExtent l="0" t="0" r="7620" b="7620"/>
                  <wp:docPr id="43" name="Graphique 43"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tcBorders>
              <w:top w:val="nil"/>
              <w:left w:val="nil"/>
              <w:bottom w:val="nil"/>
              <w:right w:val="nil"/>
            </w:tcBorders>
            <w:shd w:val="clear" w:color="auto" w:fill="auto"/>
            <w:vAlign w:val="center"/>
          </w:tcPr>
          <w:p w14:paraId="37FD6EE6" w14:textId="77777777" w:rsidR="00952DCF" w:rsidRDefault="00952DCF" w:rsidP="000612AC">
            <w:pPr>
              <w:rPr>
                <w:rFonts w:ascii="Arial" w:hAnsi="Arial" w:cs="Arial"/>
                <w:b/>
                <w:bCs/>
                <w:sz w:val="20"/>
                <w:szCs w:val="20"/>
              </w:rPr>
            </w:pPr>
            <w:r>
              <w:rPr>
                <w:rFonts w:ascii="Arial" w:hAnsi="Arial" w:cs="Arial"/>
                <w:b/>
                <w:bCs/>
                <w:sz w:val="20"/>
                <w:szCs w:val="20"/>
              </w:rPr>
              <w:t>MN Compilée (Format IFC)</w:t>
            </w:r>
          </w:p>
        </w:tc>
      </w:tr>
      <w:tr w:rsidR="00952DCF" w:rsidRPr="00535E1C" w14:paraId="6FE3767C" w14:textId="77777777" w:rsidTr="00952D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586" w:type="dxa"/>
          <w:trHeight w:val="264"/>
        </w:trPr>
        <w:tc>
          <w:tcPr>
            <w:tcW w:w="567" w:type="dxa"/>
            <w:gridSpan w:val="2"/>
            <w:tcBorders>
              <w:top w:val="nil"/>
              <w:left w:val="nil"/>
              <w:bottom w:val="nil"/>
              <w:right w:val="nil"/>
            </w:tcBorders>
            <w:shd w:val="clear" w:color="auto" w:fill="auto"/>
            <w:vAlign w:val="center"/>
          </w:tcPr>
          <w:p w14:paraId="23FF59CE" w14:textId="77777777" w:rsidR="00952DCF" w:rsidRPr="00535E1C" w:rsidRDefault="00952DCF" w:rsidP="000612AC">
            <w:pPr>
              <w:rPr>
                <w:rFonts w:ascii="Arial" w:hAnsi="Arial" w:cs="Arial"/>
                <w:noProof/>
                <w:sz w:val="20"/>
                <w:szCs w:val="20"/>
              </w:rPr>
            </w:pPr>
          </w:p>
        </w:tc>
        <w:tc>
          <w:tcPr>
            <w:tcW w:w="820" w:type="dxa"/>
            <w:gridSpan w:val="2"/>
            <w:tcBorders>
              <w:top w:val="nil"/>
              <w:left w:val="nil"/>
              <w:bottom w:val="nil"/>
              <w:right w:val="nil"/>
            </w:tcBorders>
            <w:shd w:val="clear" w:color="auto" w:fill="auto"/>
            <w:vAlign w:val="center"/>
          </w:tcPr>
          <w:p w14:paraId="1624F57A" w14:textId="77777777" w:rsidR="00952DCF" w:rsidRPr="00535E1C" w:rsidRDefault="00952DCF" w:rsidP="000612AC">
            <w:pPr>
              <w:rPr>
                <w:rFonts w:ascii="Arial" w:hAnsi="Arial" w:cs="Arial"/>
                <w:b/>
                <w:bCs/>
                <w:noProof/>
                <w:sz w:val="20"/>
                <w:szCs w:val="20"/>
              </w:rPr>
            </w:pPr>
          </w:p>
        </w:tc>
        <w:tc>
          <w:tcPr>
            <w:tcW w:w="636" w:type="dxa"/>
            <w:gridSpan w:val="2"/>
            <w:tcBorders>
              <w:top w:val="nil"/>
              <w:left w:val="nil"/>
              <w:bottom w:val="nil"/>
              <w:right w:val="nil"/>
            </w:tcBorders>
            <w:shd w:val="clear" w:color="auto" w:fill="auto"/>
            <w:vAlign w:val="center"/>
          </w:tcPr>
          <w:p w14:paraId="22EA014B" w14:textId="77777777" w:rsidR="00952DCF" w:rsidRPr="00535E1C" w:rsidRDefault="00952DCF" w:rsidP="000612AC">
            <w:pPr>
              <w:rPr>
                <w:rFonts w:ascii="Arial" w:hAnsi="Arial" w:cs="Arial"/>
                <w:noProof/>
                <w:sz w:val="20"/>
                <w:szCs w:val="20"/>
              </w:rPr>
            </w:pPr>
            <w:r w:rsidRPr="00535E1C">
              <w:rPr>
                <w:rFonts w:ascii="Arial" w:hAnsi="Arial" w:cs="Arial"/>
                <w:noProof/>
                <w:sz w:val="20"/>
                <w:szCs w:val="20"/>
              </w:rPr>
              <w:drawing>
                <wp:inline distT="0" distB="0" distL="0" distR="0" wp14:anchorId="2F07AD89" wp14:editId="54992866">
                  <wp:extent cx="259308" cy="259308"/>
                  <wp:effectExtent l="0" t="0" r="7620" b="7620"/>
                  <wp:docPr id="45" name="Graphique 45"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tcBorders>
              <w:top w:val="nil"/>
              <w:left w:val="nil"/>
              <w:bottom w:val="nil"/>
              <w:right w:val="nil"/>
            </w:tcBorders>
            <w:shd w:val="clear" w:color="auto" w:fill="auto"/>
            <w:vAlign w:val="center"/>
          </w:tcPr>
          <w:p w14:paraId="06406807" w14:textId="77777777" w:rsidR="00952DCF" w:rsidRDefault="00952DCF" w:rsidP="000612AC">
            <w:pPr>
              <w:rPr>
                <w:rFonts w:ascii="Arial" w:hAnsi="Arial" w:cs="Arial"/>
                <w:b/>
                <w:bCs/>
                <w:sz w:val="20"/>
                <w:szCs w:val="20"/>
              </w:rPr>
            </w:pPr>
            <w:r>
              <w:rPr>
                <w:rFonts w:ascii="Arial" w:hAnsi="Arial" w:cs="Arial"/>
                <w:b/>
                <w:bCs/>
                <w:sz w:val="20"/>
                <w:szCs w:val="20"/>
              </w:rPr>
              <w:t>MN Architecte (Format IFC et Natif)</w:t>
            </w:r>
          </w:p>
        </w:tc>
      </w:tr>
      <w:tr w:rsidR="00952DCF" w:rsidRPr="00535E1C" w14:paraId="15D72545" w14:textId="77777777" w:rsidTr="00952D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586" w:type="dxa"/>
          <w:trHeight w:val="264"/>
        </w:trPr>
        <w:tc>
          <w:tcPr>
            <w:tcW w:w="567" w:type="dxa"/>
            <w:gridSpan w:val="2"/>
            <w:tcBorders>
              <w:top w:val="nil"/>
              <w:left w:val="nil"/>
              <w:bottom w:val="nil"/>
              <w:right w:val="nil"/>
            </w:tcBorders>
            <w:shd w:val="clear" w:color="auto" w:fill="auto"/>
            <w:vAlign w:val="center"/>
          </w:tcPr>
          <w:p w14:paraId="044557C1" w14:textId="77777777" w:rsidR="00952DCF" w:rsidRPr="00535E1C" w:rsidRDefault="00952DCF" w:rsidP="000612AC">
            <w:pPr>
              <w:rPr>
                <w:rFonts w:ascii="Arial" w:hAnsi="Arial" w:cs="Arial"/>
                <w:noProof/>
                <w:sz w:val="20"/>
                <w:szCs w:val="20"/>
              </w:rPr>
            </w:pPr>
          </w:p>
        </w:tc>
        <w:tc>
          <w:tcPr>
            <w:tcW w:w="820" w:type="dxa"/>
            <w:gridSpan w:val="2"/>
            <w:tcBorders>
              <w:top w:val="nil"/>
              <w:left w:val="nil"/>
              <w:bottom w:val="nil"/>
              <w:right w:val="nil"/>
            </w:tcBorders>
            <w:shd w:val="clear" w:color="auto" w:fill="auto"/>
            <w:vAlign w:val="center"/>
          </w:tcPr>
          <w:p w14:paraId="73443F62" w14:textId="77777777" w:rsidR="00952DCF" w:rsidRPr="00535E1C" w:rsidRDefault="00952DCF" w:rsidP="000612AC">
            <w:pPr>
              <w:rPr>
                <w:rFonts w:ascii="Arial" w:hAnsi="Arial" w:cs="Arial"/>
                <w:b/>
                <w:bCs/>
                <w:noProof/>
                <w:sz w:val="20"/>
                <w:szCs w:val="20"/>
              </w:rPr>
            </w:pPr>
          </w:p>
        </w:tc>
        <w:tc>
          <w:tcPr>
            <w:tcW w:w="636" w:type="dxa"/>
            <w:gridSpan w:val="2"/>
            <w:tcBorders>
              <w:top w:val="nil"/>
              <w:left w:val="nil"/>
              <w:bottom w:val="nil"/>
              <w:right w:val="nil"/>
            </w:tcBorders>
            <w:shd w:val="clear" w:color="auto" w:fill="auto"/>
            <w:vAlign w:val="center"/>
          </w:tcPr>
          <w:p w14:paraId="1C407C41" w14:textId="77777777" w:rsidR="00952DCF" w:rsidRPr="00535E1C" w:rsidRDefault="00952DCF" w:rsidP="000612AC">
            <w:pPr>
              <w:rPr>
                <w:rFonts w:ascii="Arial" w:hAnsi="Arial" w:cs="Arial"/>
                <w:noProof/>
                <w:sz w:val="20"/>
                <w:szCs w:val="20"/>
              </w:rPr>
            </w:pPr>
            <w:r w:rsidRPr="00535E1C">
              <w:rPr>
                <w:rFonts w:ascii="Arial" w:hAnsi="Arial" w:cs="Arial"/>
                <w:noProof/>
                <w:sz w:val="20"/>
                <w:szCs w:val="20"/>
              </w:rPr>
              <w:drawing>
                <wp:inline distT="0" distB="0" distL="0" distR="0" wp14:anchorId="12AFC3C6" wp14:editId="7BF639EC">
                  <wp:extent cx="259308" cy="259308"/>
                  <wp:effectExtent l="0" t="0" r="7620" b="7620"/>
                  <wp:docPr id="46" name="Graphique 46"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tcBorders>
              <w:top w:val="nil"/>
              <w:left w:val="nil"/>
              <w:bottom w:val="nil"/>
              <w:right w:val="nil"/>
            </w:tcBorders>
            <w:shd w:val="clear" w:color="auto" w:fill="auto"/>
            <w:vAlign w:val="center"/>
          </w:tcPr>
          <w:p w14:paraId="70EB8195" w14:textId="77777777" w:rsidR="00952DCF" w:rsidRDefault="00952DCF" w:rsidP="000612AC">
            <w:pPr>
              <w:rPr>
                <w:rFonts w:ascii="Arial" w:hAnsi="Arial" w:cs="Arial"/>
                <w:b/>
                <w:bCs/>
                <w:sz w:val="20"/>
                <w:szCs w:val="20"/>
              </w:rPr>
            </w:pPr>
            <w:r>
              <w:rPr>
                <w:rFonts w:ascii="Arial" w:hAnsi="Arial" w:cs="Arial"/>
                <w:b/>
                <w:bCs/>
                <w:sz w:val="20"/>
                <w:szCs w:val="20"/>
              </w:rPr>
              <w:t>MN Structure - Gros Œuvre (Format IFC et Natif)</w:t>
            </w:r>
          </w:p>
        </w:tc>
      </w:tr>
      <w:tr w:rsidR="00952DCF" w:rsidRPr="00535E1C" w14:paraId="1C165B27" w14:textId="77777777" w:rsidTr="00952D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586" w:type="dxa"/>
          <w:trHeight w:val="264"/>
        </w:trPr>
        <w:tc>
          <w:tcPr>
            <w:tcW w:w="567" w:type="dxa"/>
            <w:gridSpan w:val="2"/>
            <w:tcBorders>
              <w:top w:val="nil"/>
              <w:left w:val="nil"/>
              <w:bottom w:val="nil"/>
              <w:right w:val="nil"/>
            </w:tcBorders>
            <w:shd w:val="clear" w:color="auto" w:fill="auto"/>
            <w:vAlign w:val="center"/>
          </w:tcPr>
          <w:p w14:paraId="79BD9085" w14:textId="77777777" w:rsidR="00952DCF" w:rsidRPr="00535E1C" w:rsidRDefault="00952DCF" w:rsidP="000612AC">
            <w:pPr>
              <w:rPr>
                <w:rFonts w:ascii="Arial" w:hAnsi="Arial" w:cs="Arial"/>
                <w:noProof/>
                <w:sz w:val="20"/>
                <w:szCs w:val="20"/>
              </w:rPr>
            </w:pPr>
          </w:p>
        </w:tc>
        <w:tc>
          <w:tcPr>
            <w:tcW w:w="820" w:type="dxa"/>
            <w:gridSpan w:val="2"/>
            <w:tcBorders>
              <w:top w:val="nil"/>
              <w:left w:val="nil"/>
              <w:bottom w:val="nil"/>
              <w:right w:val="nil"/>
            </w:tcBorders>
            <w:shd w:val="clear" w:color="auto" w:fill="auto"/>
            <w:vAlign w:val="center"/>
          </w:tcPr>
          <w:p w14:paraId="785E30F4" w14:textId="77777777" w:rsidR="00952DCF" w:rsidRPr="00535E1C" w:rsidRDefault="00952DCF" w:rsidP="000612AC">
            <w:pPr>
              <w:rPr>
                <w:rFonts w:ascii="Arial" w:hAnsi="Arial" w:cs="Arial"/>
                <w:b/>
                <w:bCs/>
                <w:noProof/>
                <w:sz w:val="20"/>
                <w:szCs w:val="20"/>
              </w:rPr>
            </w:pPr>
          </w:p>
        </w:tc>
        <w:tc>
          <w:tcPr>
            <w:tcW w:w="636" w:type="dxa"/>
            <w:gridSpan w:val="2"/>
            <w:tcBorders>
              <w:top w:val="nil"/>
              <w:left w:val="nil"/>
              <w:bottom w:val="nil"/>
              <w:right w:val="nil"/>
            </w:tcBorders>
            <w:shd w:val="clear" w:color="auto" w:fill="auto"/>
            <w:vAlign w:val="center"/>
          </w:tcPr>
          <w:p w14:paraId="5088FD8C" w14:textId="77777777" w:rsidR="00952DCF" w:rsidRPr="00535E1C" w:rsidRDefault="00952DCF" w:rsidP="000612AC">
            <w:pPr>
              <w:rPr>
                <w:rFonts w:ascii="Arial" w:hAnsi="Arial" w:cs="Arial"/>
                <w:noProof/>
                <w:sz w:val="20"/>
                <w:szCs w:val="20"/>
              </w:rPr>
            </w:pPr>
            <w:r w:rsidRPr="001B5B2C">
              <w:rPr>
                <w:rFonts w:ascii="Arial" w:hAnsi="Arial" w:cs="Arial"/>
                <w:noProof/>
                <w:sz w:val="20"/>
                <w:szCs w:val="20"/>
              </w:rPr>
              <w:drawing>
                <wp:inline distT="0" distB="0" distL="0" distR="0" wp14:anchorId="30191F60" wp14:editId="4ED57D77">
                  <wp:extent cx="259308" cy="259308"/>
                  <wp:effectExtent l="0" t="0" r="7620" b="7620"/>
                  <wp:docPr id="32" name="Graphique 32"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tcBorders>
              <w:top w:val="nil"/>
              <w:left w:val="nil"/>
              <w:bottom w:val="nil"/>
              <w:right w:val="nil"/>
            </w:tcBorders>
            <w:shd w:val="clear" w:color="auto" w:fill="auto"/>
            <w:vAlign w:val="center"/>
          </w:tcPr>
          <w:p w14:paraId="3273B5E8" w14:textId="77777777" w:rsidR="00952DCF" w:rsidRDefault="00952DCF" w:rsidP="000612AC">
            <w:pPr>
              <w:rPr>
                <w:rFonts w:ascii="Arial" w:hAnsi="Arial" w:cs="Arial"/>
                <w:b/>
                <w:bCs/>
                <w:sz w:val="20"/>
                <w:szCs w:val="20"/>
              </w:rPr>
            </w:pPr>
            <w:r>
              <w:rPr>
                <w:rFonts w:ascii="Arial" w:hAnsi="Arial" w:cs="Arial"/>
                <w:b/>
                <w:bCs/>
                <w:sz w:val="20"/>
                <w:szCs w:val="20"/>
              </w:rPr>
              <w:t>MN CVC (Format IFC et Natif)</w:t>
            </w:r>
          </w:p>
        </w:tc>
      </w:tr>
      <w:tr w:rsidR="00952DCF" w:rsidRPr="00535E1C" w14:paraId="54D2EEA9" w14:textId="77777777" w:rsidTr="00952DCF">
        <w:trPr>
          <w:gridBefore w:val="1"/>
          <w:gridAfter w:val="1"/>
          <w:wBefore w:w="586" w:type="dxa"/>
          <w:wAfter w:w="3390" w:type="dxa"/>
          <w:trHeight w:val="264"/>
        </w:trPr>
        <w:tc>
          <w:tcPr>
            <w:tcW w:w="567" w:type="dxa"/>
            <w:gridSpan w:val="2"/>
            <w:shd w:val="clear" w:color="auto" w:fill="auto"/>
            <w:vAlign w:val="center"/>
          </w:tcPr>
          <w:p w14:paraId="20B3A0CA" w14:textId="77777777" w:rsidR="00952DCF" w:rsidRPr="00535E1C" w:rsidRDefault="00952DCF" w:rsidP="000612AC">
            <w:pPr>
              <w:rPr>
                <w:rFonts w:ascii="Arial" w:hAnsi="Arial" w:cs="Arial"/>
                <w:noProof/>
                <w:sz w:val="20"/>
                <w:szCs w:val="20"/>
              </w:rPr>
            </w:pPr>
          </w:p>
        </w:tc>
        <w:tc>
          <w:tcPr>
            <w:tcW w:w="820" w:type="dxa"/>
            <w:gridSpan w:val="2"/>
            <w:shd w:val="clear" w:color="auto" w:fill="auto"/>
            <w:vAlign w:val="center"/>
          </w:tcPr>
          <w:p w14:paraId="262C3303" w14:textId="77777777" w:rsidR="00952DCF" w:rsidRPr="00535E1C" w:rsidRDefault="00952DCF" w:rsidP="000612AC">
            <w:pPr>
              <w:rPr>
                <w:rFonts w:ascii="Arial" w:hAnsi="Arial" w:cs="Arial"/>
                <w:b/>
                <w:bCs/>
                <w:noProof/>
                <w:sz w:val="20"/>
                <w:szCs w:val="20"/>
              </w:rPr>
            </w:pPr>
          </w:p>
        </w:tc>
        <w:tc>
          <w:tcPr>
            <w:tcW w:w="636" w:type="dxa"/>
            <w:gridSpan w:val="2"/>
            <w:shd w:val="clear" w:color="auto" w:fill="auto"/>
            <w:vAlign w:val="center"/>
          </w:tcPr>
          <w:p w14:paraId="08ADB476" w14:textId="77777777" w:rsidR="00952DCF" w:rsidRPr="00535E1C" w:rsidRDefault="00952DCF" w:rsidP="000612AC">
            <w:pPr>
              <w:rPr>
                <w:rFonts w:ascii="Arial" w:hAnsi="Arial" w:cs="Arial"/>
                <w:noProof/>
                <w:sz w:val="20"/>
                <w:szCs w:val="20"/>
              </w:rPr>
            </w:pPr>
            <w:r w:rsidRPr="001B5B2C">
              <w:rPr>
                <w:rFonts w:ascii="Arial" w:hAnsi="Arial" w:cs="Arial"/>
                <w:noProof/>
                <w:sz w:val="20"/>
                <w:szCs w:val="20"/>
              </w:rPr>
              <w:drawing>
                <wp:inline distT="0" distB="0" distL="0" distR="0" wp14:anchorId="6F3B2508" wp14:editId="4B0885D6">
                  <wp:extent cx="259308" cy="259308"/>
                  <wp:effectExtent l="0" t="0" r="7620" b="7620"/>
                  <wp:docPr id="33" name="Graphique 33"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3782" w:type="dxa"/>
            <w:gridSpan w:val="2"/>
            <w:shd w:val="clear" w:color="auto" w:fill="auto"/>
            <w:vAlign w:val="center"/>
          </w:tcPr>
          <w:p w14:paraId="0AF0D974" w14:textId="77777777" w:rsidR="00952DCF" w:rsidRDefault="00952DCF" w:rsidP="000612AC">
            <w:pPr>
              <w:rPr>
                <w:rFonts w:ascii="Arial" w:hAnsi="Arial" w:cs="Arial"/>
                <w:b/>
                <w:bCs/>
                <w:sz w:val="20"/>
                <w:szCs w:val="20"/>
              </w:rPr>
            </w:pPr>
            <w:r>
              <w:rPr>
                <w:rFonts w:ascii="Arial" w:hAnsi="Arial" w:cs="Arial"/>
                <w:b/>
                <w:bCs/>
                <w:sz w:val="20"/>
                <w:szCs w:val="20"/>
              </w:rPr>
              <w:t>MN CFA – CFO (Format IFC et Natif)</w:t>
            </w:r>
          </w:p>
        </w:tc>
      </w:tr>
      <w:tr w:rsidR="00952DCF" w:rsidRPr="00535E1C" w14:paraId="23E14E3A" w14:textId="77777777" w:rsidTr="00952D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586" w:type="dxa"/>
          <w:trHeight w:val="264"/>
        </w:trPr>
        <w:tc>
          <w:tcPr>
            <w:tcW w:w="567" w:type="dxa"/>
            <w:gridSpan w:val="2"/>
            <w:tcBorders>
              <w:top w:val="nil"/>
              <w:left w:val="nil"/>
              <w:bottom w:val="nil"/>
              <w:right w:val="nil"/>
            </w:tcBorders>
            <w:shd w:val="clear" w:color="auto" w:fill="auto"/>
            <w:vAlign w:val="center"/>
          </w:tcPr>
          <w:p w14:paraId="3B1ABA16" w14:textId="77777777" w:rsidR="00952DCF" w:rsidRPr="00535E1C" w:rsidRDefault="00952DCF" w:rsidP="000612AC">
            <w:pPr>
              <w:rPr>
                <w:rFonts w:ascii="Arial" w:hAnsi="Arial" w:cs="Arial"/>
                <w:noProof/>
                <w:sz w:val="20"/>
                <w:szCs w:val="20"/>
              </w:rPr>
            </w:pPr>
          </w:p>
        </w:tc>
        <w:tc>
          <w:tcPr>
            <w:tcW w:w="820" w:type="dxa"/>
            <w:gridSpan w:val="2"/>
            <w:tcBorders>
              <w:top w:val="nil"/>
              <w:left w:val="nil"/>
              <w:bottom w:val="nil"/>
              <w:right w:val="nil"/>
            </w:tcBorders>
            <w:shd w:val="clear" w:color="auto" w:fill="auto"/>
            <w:vAlign w:val="center"/>
          </w:tcPr>
          <w:p w14:paraId="0B61BF07" w14:textId="77777777" w:rsidR="00952DCF" w:rsidRPr="00535E1C" w:rsidRDefault="00952DCF" w:rsidP="000612AC">
            <w:pPr>
              <w:rPr>
                <w:rFonts w:ascii="Arial" w:hAnsi="Arial" w:cs="Arial"/>
                <w:b/>
                <w:bCs/>
                <w:noProof/>
                <w:sz w:val="20"/>
                <w:szCs w:val="20"/>
              </w:rPr>
            </w:pPr>
          </w:p>
        </w:tc>
        <w:tc>
          <w:tcPr>
            <w:tcW w:w="636" w:type="dxa"/>
            <w:gridSpan w:val="2"/>
            <w:tcBorders>
              <w:top w:val="nil"/>
              <w:left w:val="nil"/>
              <w:bottom w:val="nil"/>
              <w:right w:val="nil"/>
            </w:tcBorders>
            <w:shd w:val="clear" w:color="auto" w:fill="auto"/>
            <w:vAlign w:val="center"/>
          </w:tcPr>
          <w:p w14:paraId="3FEA2BA3" w14:textId="77777777" w:rsidR="00952DCF" w:rsidRPr="00535E1C" w:rsidRDefault="00952DCF" w:rsidP="000612AC">
            <w:pPr>
              <w:rPr>
                <w:rFonts w:ascii="Arial" w:hAnsi="Arial" w:cs="Arial"/>
                <w:noProof/>
                <w:sz w:val="20"/>
                <w:szCs w:val="20"/>
              </w:rPr>
            </w:pPr>
            <w:r w:rsidRPr="00535E1C">
              <w:rPr>
                <w:rFonts w:ascii="Arial" w:hAnsi="Arial" w:cs="Arial"/>
                <w:noProof/>
                <w:sz w:val="20"/>
                <w:szCs w:val="20"/>
              </w:rPr>
              <w:drawing>
                <wp:inline distT="0" distB="0" distL="0" distR="0" wp14:anchorId="21034C2B" wp14:editId="168DD6E7">
                  <wp:extent cx="259308" cy="259308"/>
                  <wp:effectExtent l="0" t="0" r="7620" b="7620"/>
                  <wp:docPr id="34" name="Graphique 34"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tcBorders>
              <w:top w:val="nil"/>
              <w:left w:val="nil"/>
              <w:bottom w:val="nil"/>
              <w:right w:val="nil"/>
            </w:tcBorders>
            <w:shd w:val="clear" w:color="auto" w:fill="auto"/>
            <w:vAlign w:val="center"/>
          </w:tcPr>
          <w:p w14:paraId="1598D99E" w14:textId="77777777" w:rsidR="00952DCF" w:rsidRDefault="00952DCF" w:rsidP="000612AC">
            <w:pPr>
              <w:rPr>
                <w:rFonts w:ascii="Arial" w:hAnsi="Arial" w:cs="Arial"/>
                <w:b/>
                <w:bCs/>
                <w:sz w:val="20"/>
                <w:szCs w:val="20"/>
              </w:rPr>
            </w:pPr>
            <w:r>
              <w:rPr>
                <w:rFonts w:ascii="Arial" w:hAnsi="Arial" w:cs="Arial"/>
                <w:b/>
                <w:bCs/>
                <w:sz w:val="20"/>
                <w:szCs w:val="20"/>
              </w:rPr>
              <w:t>MN [Nom de la maquette métier] (Format IFC et Natif)</w:t>
            </w:r>
          </w:p>
        </w:tc>
      </w:tr>
      <w:tr w:rsidR="00952DCF" w:rsidRPr="00535E1C" w14:paraId="607E45F9" w14:textId="77777777" w:rsidTr="00952D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586" w:type="dxa"/>
          <w:trHeight w:val="264"/>
        </w:trPr>
        <w:tc>
          <w:tcPr>
            <w:tcW w:w="567" w:type="dxa"/>
            <w:gridSpan w:val="2"/>
            <w:tcBorders>
              <w:top w:val="nil"/>
              <w:left w:val="nil"/>
              <w:bottom w:val="nil"/>
              <w:right w:val="nil"/>
            </w:tcBorders>
            <w:shd w:val="clear" w:color="auto" w:fill="auto"/>
            <w:vAlign w:val="center"/>
          </w:tcPr>
          <w:p w14:paraId="1582DA05" w14:textId="77777777" w:rsidR="00952DCF" w:rsidRPr="00535E1C" w:rsidRDefault="00952DCF" w:rsidP="000612AC">
            <w:pPr>
              <w:rPr>
                <w:rFonts w:ascii="Arial" w:hAnsi="Arial" w:cs="Arial"/>
                <w:noProof/>
                <w:sz w:val="20"/>
                <w:szCs w:val="20"/>
              </w:rPr>
            </w:pPr>
          </w:p>
        </w:tc>
        <w:tc>
          <w:tcPr>
            <w:tcW w:w="820" w:type="dxa"/>
            <w:gridSpan w:val="2"/>
            <w:tcBorders>
              <w:top w:val="nil"/>
              <w:left w:val="nil"/>
              <w:bottom w:val="nil"/>
              <w:right w:val="nil"/>
            </w:tcBorders>
            <w:shd w:val="clear" w:color="auto" w:fill="auto"/>
            <w:vAlign w:val="center"/>
          </w:tcPr>
          <w:p w14:paraId="57F2A837" w14:textId="77777777" w:rsidR="00952DCF" w:rsidRPr="00535E1C" w:rsidRDefault="00952DCF" w:rsidP="000612AC">
            <w:pPr>
              <w:rPr>
                <w:rFonts w:ascii="Arial" w:hAnsi="Arial" w:cs="Arial"/>
                <w:b/>
                <w:bCs/>
                <w:noProof/>
                <w:sz w:val="20"/>
                <w:szCs w:val="20"/>
              </w:rPr>
            </w:pPr>
          </w:p>
        </w:tc>
        <w:tc>
          <w:tcPr>
            <w:tcW w:w="636" w:type="dxa"/>
            <w:gridSpan w:val="2"/>
            <w:tcBorders>
              <w:top w:val="nil"/>
              <w:left w:val="nil"/>
              <w:bottom w:val="nil"/>
              <w:right w:val="nil"/>
            </w:tcBorders>
            <w:shd w:val="clear" w:color="auto" w:fill="auto"/>
            <w:vAlign w:val="center"/>
          </w:tcPr>
          <w:p w14:paraId="132C1AE1" w14:textId="77777777" w:rsidR="00952DCF" w:rsidRPr="00535E1C" w:rsidRDefault="00952DCF" w:rsidP="000612AC">
            <w:pPr>
              <w:rPr>
                <w:rFonts w:ascii="Arial" w:hAnsi="Arial" w:cs="Arial"/>
                <w:noProof/>
                <w:sz w:val="20"/>
                <w:szCs w:val="20"/>
              </w:rPr>
            </w:pPr>
            <w:r w:rsidRPr="00535E1C">
              <w:rPr>
                <w:rFonts w:ascii="Arial" w:hAnsi="Arial" w:cs="Arial"/>
                <w:noProof/>
                <w:sz w:val="20"/>
                <w:szCs w:val="20"/>
              </w:rPr>
              <w:drawing>
                <wp:inline distT="0" distB="0" distL="0" distR="0" wp14:anchorId="5A7A281E" wp14:editId="1B61FCB0">
                  <wp:extent cx="259308" cy="259308"/>
                  <wp:effectExtent l="0" t="0" r="7620" b="7620"/>
                  <wp:docPr id="35" name="Graphique 35"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tcBorders>
              <w:top w:val="nil"/>
              <w:left w:val="nil"/>
              <w:bottom w:val="nil"/>
              <w:right w:val="nil"/>
            </w:tcBorders>
            <w:shd w:val="clear" w:color="auto" w:fill="auto"/>
            <w:vAlign w:val="center"/>
          </w:tcPr>
          <w:p w14:paraId="1E0FD580" w14:textId="77777777" w:rsidR="00952DCF" w:rsidRDefault="00952DCF" w:rsidP="000612AC">
            <w:pPr>
              <w:rPr>
                <w:rFonts w:ascii="Arial" w:hAnsi="Arial" w:cs="Arial"/>
                <w:b/>
                <w:bCs/>
                <w:sz w:val="20"/>
                <w:szCs w:val="20"/>
              </w:rPr>
            </w:pPr>
            <w:r>
              <w:rPr>
                <w:rFonts w:ascii="Arial" w:hAnsi="Arial" w:cs="Arial"/>
                <w:b/>
                <w:bCs/>
                <w:sz w:val="20"/>
                <w:szCs w:val="20"/>
              </w:rPr>
              <w:t>MN [Nom de la maquette métier] (Format IFC et Natif)</w:t>
            </w:r>
          </w:p>
        </w:tc>
      </w:tr>
      <w:tr w:rsidR="00952DCF" w:rsidRPr="00535E1C" w14:paraId="3B5602B5" w14:textId="77777777" w:rsidTr="00952D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586" w:type="dxa"/>
          <w:trHeight w:val="264"/>
        </w:trPr>
        <w:tc>
          <w:tcPr>
            <w:tcW w:w="567" w:type="dxa"/>
            <w:gridSpan w:val="2"/>
            <w:tcBorders>
              <w:top w:val="nil"/>
              <w:left w:val="nil"/>
              <w:bottom w:val="nil"/>
              <w:right w:val="nil"/>
            </w:tcBorders>
            <w:shd w:val="clear" w:color="auto" w:fill="auto"/>
            <w:vAlign w:val="center"/>
          </w:tcPr>
          <w:p w14:paraId="674F3D51" w14:textId="77777777" w:rsidR="00952DCF" w:rsidRPr="00535E1C" w:rsidRDefault="00952DCF" w:rsidP="000612AC">
            <w:pPr>
              <w:rPr>
                <w:rFonts w:ascii="Arial" w:hAnsi="Arial" w:cs="Arial"/>
                <w:noProof/>
                <w:sz w:val="20"/>
                <w:szCs w:val="20"/>
              </w:rPr>
            </w:pPr>
          </w:p>
        </w:tc>
        <w:tc>
          <w:tcPr>
            <w:tcW w:w="820" w:type="dxa"/>
            <w:gridSpan w:val="2"/>
            <w:tcBorders>
              <w:top w:val="nil"/>
              <w:left w:val="nil"/>
              <w:bottom w:val="nil"/>
              <w:right w:val="nil"/>
            </w:tcBorders>
            <w:shd w:val="clear" w:color="auto" w:fill="auto"/>
            <w:vAlign w:val="center"/>
          </w:tcPr>
          <w:p w14:paraId="65F040CA" w14:textId="77777777" w:rsidR="00952DCF" w:rsidRPr="00535E1C" w:rsidRDefault="00952DCF" w:rsidP="000612AC">
            <w:pPr>
              <w:rPr>
                <w:rFonts w:ascii="Arial" w:hAnsi="Arial" w:cs="Arial"/>
                <w:b/>
                <w:bCs/>
                <w:noProof/>
                <w:sz w:val="20"/>
                <w:szCs w:val="20"/>
              </w:rPr>
            </w:pPr>
          </w:p>
        </w:tc>
        <w:tc>
          <w:tcPr>
            <w:tcW w:w="636" w:type="dxa"/>
            <w:gridSpan w:val="2"/>
            <w:tcBorders>
              <w:top w:val="nil"/>
              <w:left w:val="nil"/>
              <w:bottom w:val="nil"/>
              <w:right w:val="nil"/>
            </w:tcBorders>
            <w:shd w:val="clear" w:color="auto" w:fill="auto"/>
            <w:vAlign w:val="center"/>
          </w:tcPr>
          <w:p w14:paraId="4CF26298" w14:textId="77777777" w:rsidR="00952DCF" w:rsidRPr="00535E1C" w:rsidRDefault="00952DCF" w:rsidP="000612AC">
            <w:pPr>
              <w:rPr>
                <w:rFonts w:ascii="Arial" w:hAnsi="Arial" w:cs="Arial"/>
                <w:noProof/>
                <w:sz w:val="20"/>
                <w:szCs w:val="20"/>
              </w:rPr>
            </w:pPr>
            <w:r w:rsidRPr="001B5B2C">
              <w:rPr>
                <w:rFonts w:ascii="Arial" w:hAnsi="Arial" w:cs="Arial"/>
                <w:noProof/>
                <w:sz w:val="20"/>
                <w:szCs w:val="20"/>
              </w:rPr>
              <w:drawing>
                <wp:inline distT="0" distB="0" distL="0" distR="0" wp14:anchorId="1927B419" wp14:editId="2334D37D">
                  <wp:extent cx="259308" cy="259308"/>
                  <wp:effectExtent l="0" t="0" r="7620" b="7620"/>
                  <wp:docPr id="47" name="Graphique 47" descr="Do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er.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264457" cy="264457"/>
                          </a:xfrm>
                          <a:prstGeom prst="rect">
                            <a:avLst/>
                          </a:prstGeom>
                        </pic:spPr>
                      </pic:pic>
                    </a:graphicData>
                  </a:graphic>
                </wp:inline>
              </w:drawing>
            </w:r>
          </w:p>
        </w:tc>
        <w:tc>
          <w:tcPr>
            <w:tcW w:w="7172" w:type="dxa"/>
            <w:gridSpan w:val="3"/>
            <w:tcBorders>
              <w:top w:val="nil"/>
              <w:left w:val="nil"/>
              <w:bottom w:val="nil"/>
              <w:right w:val="nil"/>
            </w:tcBorders>
            <w:shd w:val="clear" w:color="auto" w:fill="auto"/>
            <w:vAlign w:val="center"/>
          </w:tcPr>
          <w:p w14:paraId="09BD3990" w14:textId="77777777" w:rsidR="00952DCF" w:rsidRDefault="00952DCF" w:rsidP="000612AC">
            <w:pPr>
              <w:rPr>
                <w:rFonts w:ascii="Arial" w:hAnsi="Arial" w:cs="Arial"/>
                <w:b/>
                <w:bCs/>
                <w:sz w:val="20"/>
                <w:szCs w:val="20"/>
              </w:rPr>
            </w:pPr>
            <w:r>
              <w:rPr>
                <w:rFonts w:ascii="Arial" w:hAnsi="Arial" w:cs="Arial"/>
                <w:b/>
                <w:bCs/>
                <w:sz w:val="20"/>
                <w:szCs w:val="20"/>
              </w:rPr>
              <w:t>MN [Nom de la maquette métier] (Format IFC et Natif)</w:t>
            </w:r>
          </w:p>
        </w:tc>
      </w:tr>
    </w:tbl>
    <w:p w14:paraId="3906FE92" w14:textId="77777777" w:rsidR="00952DCF" w:rsidRDefault="00952DCF" w:rsidP="00952DCF"/>
    <w:p w14:paraId="4C4D16EB" w14:textId="77777777" w:rsidR="00952DCF" w:rsidRPr="00836F61" w:rsidRDefault="00952DCF" w:rsidP="00952DCF">
      <w:pPr>
        <w:rPr>
          <w:rFonts w:asciiTheme="minorHAnsi" w:hAnsiTheme="minorHAnsi" w:cstheme="minorHAnsi"/>
        </w:rPr>
      </w:pPr>
      <w:r w:rsidRPr="00952DCF">
        <w:rPr>
          <w:rFonts w:asciiTheme="minorHAnsi" w:hAnsiTheme="minorHAnsi" w:cstheme="minorHAnsi"/>
          <w:b/>
          <w:bCs/>
        </w:rPr>
        <w:t>Nota :</w:t>
      </w:r>
      <w:r w:rsidRPr="00836F61">
        <w:rPr>
          <w:rFonts w:asciiTheme="minorHAnsi" w:hAnsiTheme="minorHAnsi" w:cstheme="minorHAnsi"/>
        </w:rPr>
        <w:t xml:space="preserve"> </w:t>
      </w:r>
      <w:r>
        <w:rPr>
          <w:rFonts w:asciiTheme="minorHAnsi" w:hAnsiTheme="minorHAnsi" w:cstheme="minorHAnsi"/>
        </w:rPr>
        <w:t>L</w:t>
      </w:r>
      <w:r w:rsidRPr="00836F61">
        <w:rPr>
          <w:rFonts w:asciiTheme="minorHAnsi" w:hAnsiTheme="minorHAnsi" w:cstheme="minorHAnsi"/>
        </w:rPr>
        <w:t>e nom de la maquette métier sera défini par la segmentation des maquettes du projet.</w:t>
      </w:r>
    </w:p>
    <w:p w14:paraId="419A020A" w14:textId="77777777" w:rsidR="00952DCF" w:rsidRPr="00952DCF" w:rsidRDefault="00952DCF" w:rsidP="00952DCF"/>
    <w:p w14:paraId="42451196" w14:textId="77777777" w:rsidR="00952DCF" w:rsidRPr="00952DCF" w:rsidRDefault="00952DCF" w:rsidP="00952DCF"/>
    <w:p w14:paraId="11BE29A7" w14:textId="77777777" w:rsidR="00952DCF" w:rsidRPr="00952DCF" w:rsidRDefault="00952DCF" w:rsidP="00952DCF"/>
    <w:p w14:paraId="6D3ABA75" w14:textId="7D3BA884" w:rsidR="00803200" w:rsidRDefault="00952DCF" w:rsidP="00952DCF">
      <w:pPr>
        <w:pStyle w:val="Titre1"/>
      </w:pPr>
      <w:bookmarkStart w:id="53" w:name="_Toc153997029"/>
      <w:r>
        <w:t>GESTION EXPLOITATION MAINTENANCE EN BIM</w:t>
      </w:r>
      <w:bookmarkEnd w:id="53"/>
      <w:r>
        <w:t xml:space="preserve"> </w:t>
      </w:r>
    </w:p>
    <w:p w14:paraId="37047B7D" w14:textId="77777777" w:rsidR="00952DCF" w:rsidRDefault="00952DCF" w:rsidP="00952DCF"/>
    <w:p w14:paraId="2E3366A4" w14:textId="20729C44" w:rsidR="00952DCF" w:rsidRDefault="00952DCF" w:rsidP="00952DCF">
      <w:pPr>
        <w:spacing w:after="160" w:line="256" w:lineRule="auto"/>
      </w:pPr>
      <w:r>
        <w:t xml:space="preserve">A réception de la maquette DOE, la </w:t>
      </w:r>
      <w:r w:rsidRPr="004D35A8">
        <w:t xml:space="preserve">cellule BIM </w:t>
      </w:r>
      <w:r w:rsidR="000612AC">
        <w:t>l’École polytechnique</w:t>
      </w:r>
      <w:r w:rsidRPr="004D35A8">
        <w:t>, l’analysera la maquette numérique purgée de l’ensemble des données et aboutira</w:t>
      </w:r>
      <w:r>
        <w:t xml:space="preserve"> à la Maquette d’Exploitation – Maintenance (MNEM), conformément </w:t>
      </w:r>
      <w:r w:rsidRPr="00667200">
        <w:t>à la table des attributs du Cahier des charges BIM.</w:t>
      </w:r>
      <w:r>
        <w:t xml:space="preserve">  </w:t>
      </w:r>
    </w:p>
    <w:p w14:paraId="04F55E93" w14:textId="77777777" w:rsidR="00952DCF" w:rsidRDefault="00952DCF" w:rsidP="00952DCF">
      <w:pPr>
        <w:spacing w:after="160" w:line="256" w:lineRule="auto"/>
      </w:pPr>
      <w:r>
        <w:t>Au cours des travaux d’entretien, de renouvellement mais également du contrôle réglementaire, la Maquette Numérique d’Exploitation-Maintenance (MNEM) et la Maquette Numérique des Ouvrages Exécutés (MNOE) sera mises à jour (au niveau des propriétés géométriques et de comportement).</w:t>
      </w:r>
    </w:p>
    <w:p w14:paraId="5439DB55" w14:textId="77777777" w:rsidR="00952DCF" w:rsidRDefault="00952DCF" w:rsidP="00952DCF">
      <w:pPr>
        <w:spacing w:after="160" w:line="256" w:lineRule="auto"/>
      </w:pPr>
      <w:r>
        <w:t>Lors de la Démolition de l’ouvrage (partielle ou globale), les études préalables sont réalisées à partir de la MNOE mise à jour.</w:t>
      </w:r>
    </w:p>
    <w:p w14:paraId="4AA032FB" w14:textId="22E4F2B5" w:rsidR="00952DCF" w:rsidRDefault="00952DCF" w:rsidP="00952DCF">
      <w:pPr>
        <w:spacing w:after="160" w:line="256" w:lineRule="auto"/>
      </w:pPr>
      <w:r>
        <w:t xml:space="preserve">Pour avoir plus d’informations sur la solution d’exploitation maintenance utilisés ainsi que sur la démarche, veuillez-vous référer à la Charte BIM. </w:t>
      </w:r>
    </w:p>
    <w:p w14:paraId="283E13A5" w14:textId="77777777" w:rsidR="00952DCF" w:rsidRDefault="00952DCF" w:rsidP="00952DCF"/>
    <w:p w14:paraId="7ABBBC50" w14:textId="77777777" w:rsidR="00952DCF" w:rsidRDefault="00952DCF" w:rsidP="00952DCF"/>
    <w:p w14:paraId="67F64B7A" w14:textId="2CEB932A" w:rsidR="00952DCF" w:rsidRDefault="00952DCF" w:rsidP="00952DCF">
      <w:pPr>
        <w:pStyle w:val="Titre1"/>
      </w:pPr>
      <w:bookmarkStart w:id="54" w:name="_Toc153997030"/>
      <w:r>
        <w:t>DROITS DE PROPRIETE INTELLECTUELLE</w:t>
      </w:r>
      <w:bookmarkEnd w:id="54"/>
      <w:r>
        <w:t xml:space="preserve"> </w:t>
      </w:r>
    </w:p>
    <w:p w14:paraId="2104262D" w14:textId="77777777" w:rsidR="00952DCF" w:rsidRDefault="00952DCF" w:rsidP="00952DCF"/>
    <w:p w14:paraId="3485126C" w14:textId="77777777" w:rsidR="00952DCF" w:rsidRDefault="00952DCF" w:rsidP="00952DCF">
      <w:bookmarkStart w:id="55" w:name="_Hlk89882486"/>
      <w:r w:rsidRPr="00952DCF">
        <w:t>Les données contenues dans la maquette globale et les sous-maquettes peuvent faire l’objet d’une protection individuelle, mais chaque maquette numérique dans son ensemble peut également faire l’objet d’une protection au titre du droit d’auteur en raison de son originalité. Protections applicables par le droit d’auteur et le droit sui generis des bases de données en fonction des différents niveaux de BIM.</w:t>
      </w:r>
    </w:p>
    <w:p w14:paraId="77DDFAA5" w14:textId="77777777" w:rsidR="00DD2950" w:rsidRDefault="00DD2950" w:rsidP="00952DCF"/>
    <w:p w14:paraId="17C80766" w14:textId="77777777" w:rsidR="00DD2950" w:rsidRDefault="00DD2950" w:rsidP="00952DCF"/>
    <w:p w14:paraId="09B41DAF" w14:textId="77777777" w:rsidR="00952DCF" w:rsidRPr="00952DCF" w:rsidRDefault="00952DCF" w:rsidP="00952DCF"/>
    <w:tbl>
      <w:tblPr>
        <w:tblStyle w:val="TableauListe4-Accentuation1"/>
        <w:tblpPr w:leftFromText="141" w:rightFromText="141" w:vertAnchor="text" w:horzAnchor="margin" w:tblpY="75"/>
        <w:tblW w:w="9776" w:type="dxa"/>
        <w:tblLayout w:type="fixed"/>
        <w:tblLook w:val="0620" w:firstRow="1" w:lastRow="0" w:firstColumn="0" w:lastColumn="0" w:noHBand="1" w:noVBand="1"/>
      </w:tblPr>
      <w:tblGrid>
        <w:gridCol w:w="2720"/>
        <w:gridCol w:w="7056"/>
      </w:tblGrid>
      <w:tr w:rsidR="00952DCF" w:rsidRPr="00952DCF" w14:paraId="3563E9CA" w14:textId="77777777" w:rsidTr="00691565">
        <w:trPr>
          <w:cnfStyle w:val="100000000000" w:firstRow="1" w:lastRow="0" w:firstColumn="0" w:lastColumn="0" w:oddVBand="0" w:evenVBand="0" w:oddHBand="0" w:evenHBand="0" w:firstRowFirstColumn="0" w:firstRowLastColumn="0" w:lastRowFirstColumn="0" w:lastRowLastColumn="0"/>
          <w:trHeight w:val="589"/>
        </w:trPr>
        <w:tc>
          <w:tcPr>
            <w:tcW w:w="2720" w:type="dxa"/>
            <w:shd w:val="clear" w:color="auto" w:fill="44546A" w:themeFill="text2"/>
          </w:tcPr>
          <w:p w14:paraId="7020947F" w14:textId="77777777" w:rsidR="00952DCF" w:rsidRPr="00952DCF" w:rsidRDefault="00952DCF" w:rsidP="000612AC">
            <w:pPr>
              <w:spacing w:line="264" w:lineRule="auto"/>
              <w:ind w:right="109"/>
              <w:jc w:val="center"/>
              <w:rPr>
                <w:rStyle w:val="fontstyle01"/>
                <w:rFonts w:ascii="Tahoma" w:hAnsi="Tahoma" w:cs="Tahoma"/>
                <w:color w:val="FFFFFF" w:themeColor="background1"/>
                <w:szCs w:val="18"/>
              </w:rPr>
            </w:pPr>
            <w:bookmarkStart w:id="56" w:name="_Hlk74561310"/>
            <w:r w:rsidRPr="00952DCF">
              <w:rPr>
                <w:rStyle w:val="fontstyle01"/>
                <w:rFonts w:ascii="Tahoma" w:hAnsi="Tahoma" w:cs="Tahoma"/>
                <w:color w:val="FFFFFF" w:themeColor="background1"/>
                <w:szCs w:val="18"/>
              </w:rPr>
              <w:t>Type de protection</w:t>
            </w:r>
          </w:p>
        </w:tc>
        <w:tc>
          <w:tcPr>
            <w:tcW w:w="7056" w:type="dxa"/>
            <w:shd w:val="clear" w:color="auto" w:fill="44546A" w:themeFill="text2"/>
          </w:tcPr>
          <w:p w14:paraId="2CEDAF1E" w14:textId="77777777" w:rsidR="00952DCF" w:rsidRPr="00952DCF" w:rsidRDefault="00952DCF" w:rsidP="000612AC">
            <w:pPr>
              <w:spacing w:line="264" w:lineRule="auto"/>
              <w:ind w:right="109"/>
              <w:jc w:val="center"/>
              <w:rPr>
                <w:rStyle w:val="fontstyle01"/>
                <w:rFonts w:ascii="Tahoma" w:hAnsi="Tahoma" w:cs="Tahoma"/>
                <w:color w:val="FFFFFF" w:themeColor="background1"/>
                <w:szCs w:val="18"/>
              </w:rPr>
            </w:pPr>
            <w:r w:rsidRPr="00952DCF">
              <w:rPr>
                <w:rStyle w:val="fontstyle01"/>
                <w:rFonts w:ascii="Tahoma" w:hAnsi="Tahoma" w:cs="Tahoma"/>
                <w:color w:val="FFFFFF" w:themeColor="background1"/>
                <w:szCs w:val="18"/>
              </w:rPr>
              <w:t>BIM de niveau 2</w:t>
            </w:r>
          </w:p>
        </w:tc>
      </w:tr>
      <w:tr w:rsidR="00952DCF" w:rsidRPr="00952DCF" w14:paraId="4C8AEF67" w14:textId="77777777" w:rsidTr="00691565">
        <w:trPr>
          <w:trHeight w:val="669"/>
        </w:trPr>
        <w:tc>
          <w:tcPr>
            <w:tcW w:w="2720" w:type="dxa"/>
          </w:tcPr>
          <w:p w14:paraId="550CC6B2" w14:textId="77777777" w:rsidR="00952DCF" w:rsidRPr="00952DCF" w:rsidRDefault="00952DCF" w:rsidP="000612AC">
            <w:pPr>
              <w:rPr>
                <w:rStyle w:val="fontstyle01"/>
                <w:rFonts w:ascii="Tahoma" w:hAnsi="Tahoma" w:cs="Tahoma"/>
                <w:szCs w:val="20"/>
              </w:rPr>
            </w:pPr>
            <w:r w:rsidRPr="00952DCF">
              <w:rPr>
                <w:rStyle w:val="fontstyle01"/>
                <w:rFonts w:ascii="Tahoma" w:hAnsi="Tahoma" w:cs="Tahoma"/>
                <w:szCs w:val="20"/>
              </w:rPr>
              <w:t>Protection du titulaire par le droit des bases de données</w:t>
            </w:r>
          </w:p>
        </w:tc>
        <w:tc>
          <w:tcPr>
            <w:tcW w:w="7056" w:type="dxa"/>
          </w:tcPr>
          <w:p w14:paraId="662F6C1C" w14:textId="77777777" w:rsidR="00952DCF" w:rsidRPr="00952DCF" w:rsidRDefault="00952DCF" w:rsidP="000612AC">
            <w:pPr>
              <w:rPr>
                <w:rStyle w:val="fontstyle01"/>
                <w:rFonts w:ascii="Tahoma" w:hAnsi="Tahoma" w:cs="Tahoma"/>
                <w:b/>
                <w:szCs w:val="20"/>
              </w:rPr>
            </w:pPr>
            <w:r w:rsidRPr="00952DCF">
              <w:rPr>
                <w:rStyle w:val="fontstyle01"/>
                <w:rFonts w:ascii="Tahoma" w:hAnsi="Tahoma" w:cs="Tahoma"/>
                <w:b/>
                <w:szCs w:val="20"/>
              </w:rPr>
              <w:t>Protection sui generis de la base de données</w:t>
            </w:r>
          </w:p>
          <w:p w14:paraId="44535905" w14:textId="77777777" w:rsidR="00952DCF" w:rsidRPr="00952DCF" w:rsidRDefault="00952DCF" w:rsidP="000612AC">
            <w:pPr>
              <w:rPr>
                <w:rStyle w:val="fontstyle01"/>
                <w:rFonts w:ascii="Tahoma" w:hAnsi="Tahoma" w:cs="Tahoma"/>
                <w:szCs w:val="20"/>
              </w:rPr>
            </w:pPr>
            <w:r w:rsidRPr="00952DCF">
              <w:rPr>
                <w:rStyle w:val="fontstyle01"/>
                <w:rFonts w:ascii="Tahoma" w:hAnsi="Tahoma" w:cs="Tahoma"/>
                <w:szCs w:val="20"/>
              </w:rPr>
              <w:t>Protection de la structure et de l’organisation de la base de données</w:t>
            </w:r>
          </w:p>
        </w:tc>
      </w:tr>
      <w:tr w:rsidR="00952DCF" w:rsidRPr="00952DCF" w14:paraId="736CE399" w14:textId="77777777" w:rsidTr="00691565">
        <w:trPr>
          <w:trHeight w:val="2291"/>
        </w:trPr>
        <w:tc>
          <w:tcPr>
            <w:tcW w:w="2720" w:type="dxa"/>
            <w:vMerge w:val="restart"/>
            <w:tcBorders>
              <w:bottom w:val="single" w:sz="4" w:space="0" w:color="8EAADB" w:themeColor="accent1" w:themeTint="99"/>
            </w:tcBorders>
            <w:vAlign w:val="center"/>
          </w:tcPr>
          <w:p w14:paraId="090F336A" w14:textId="77777777" w:rsidR="00952DCF" w:rsidRPr="00952DCF" w:rsidRDefault="00952DCF" w:rsidP="000612AC">
            <w:pPr>
              <w:jc w:val="center"/>
              <w:rPr>
                <w:rStyle w:val="fontstyle01"/>
                <w:rFonts w:ascii="Tahoma" w:hAnsi="Tahoma" w:cs="Tahoma"/>
                <w:szCs w:val="20"/>
              </w:rPr>
            </w:pPr>
            <w:r w:rsidRPr="00952DCF">
              <w:rPr>
                <w:rStyle w:val="fontstyle01"/>
                <w:rFonts w:ascii="Tahoma" w:hAnsi="Tahoma" w:cs="Tahoma"/>
                <w:szCs w:val="20"/>
              </w:rPr>
              <w:t>Protection du titulaire par le droit d’auteur</w:t>
            </w:r>
          </w:p>
          <w:p w14:paraId="273419B0" w14:textId="77777777" w:rsidR="00952DCF" w:rsidRPr="00952DCF" w:rsidRDefault="00952DCF" w:rsidP="000612AC">
            <w:pPr>
              <w:jc w:val="center"/>
              <w:rPr>
                <w:rStyle w:val="fontstyle01"/>
                <w:rFonts w:ascii="Tahoma" w:hAnsi="Tahoma" w:cs="Tahoma"/>
                <w:szCs w:val="20"/>
              </w:rPr>
            </w:pPr>
          </w:p>
        </w:tc>
        <w:tc>
          <w:tcPr>
            <w:tcW w:w="7056" w:type="dxa"/>
            <w:tcBorders>
              <w:bottom w:val="single" w:sz="4" w:space="0" w:color="8EAADB" w:themeColor="accent1" w:themeTint="99"/>
            </w:tcBorders>
          </w:tcPr>
          <w:p w14:paraId="14CA46E9" w14:textId="77777777" w:rsidR="00952DCF" w:rsidRPr="00952DCF" w:rsidRDefault="00952DCF" w:rsidP="000612AC">
            <w:pPr>
              <w:rPr>
                <w:rStyle w:val="fontstyle01"/>
                <w:rFonts w:ascii="Tahoma" w:hAnsi="Tahoma" w:cs="Tahoma"/>
                <w:b/>
                <w:szCs w:val="20"/>
              </w:rPr>
            </w:pPr>
            <w:r w:rsidRPr="00952DCF">
              <w:rPr>
                <w:rStyle w:val="fontstyle01"/>
                <w:rFonts w:ascii="Tahoma" w:hAnsi="Tahoma" w:cs="Tahoma"/>
                <w:b/>
                <w:szCs w:val="20"/>
              </w:rPr>
              <w:t xml:space="preserve">Œuvre composite : </w:t>
            </w:r>
          </w:p>
          <w:p w14:paraId="2F0F278C" w14:textId="77777777" w:rsidR="00952DCF" w:rsidRPr="00952DCF" w:rsidRDefault="00952DCF" w:rsidP="000612AC">
            <w:pPr>
              <w:rPr>
                <w:rStyle w:val="fontstyle01"/>
                <w:rFonts w:ascii="Tahoma" w:hAnsi="Tahoma" w:cs="Tahoma"/>
                <w:b/>
                <w:szCs w:val="20"/>
              </w:rPr>
            </w:pPr>
            <w:r w:rsidRPr="00952DCF">
              <w:rPr>
                <w:rStyle w:val="fontstyle01"/>
                <w:rFonts w:ascii="Tahoma" w:hAnsi="Tahoma" w:cs="Tahoma"/>
                <w:szCs w:val="20"/>
              </w:rPr>
              <w:t>L’auteur de la première contribution conserve ses droits sur sa contribution qui est incorporée dans la seconde contribution et ainsi de suite. Les contributeurs peuvent céder leurs droits successivement pour plus de simplicité. L’œuvre composite devient alors la propriété du dernier contributeur. Les cessions de droit peuvent intervenir au fur et à mesure. Les cessions doivent respecter le formalisme prévu à l’article L.131-3 du Code de la Propriété Intellectuelle.</w:t>
            </w:r>
          </w:p>
        </w:tc>
      </w:tr>
      <w:tr w:rsidR="00952DCF" w:rsidRPr="00952DCF" w14:paraId="0ED475EF" w14:textId="77777777" w:rsidTr="00691565">
        <w:trPr>
          <w:trHeight w:val="534"/>
        </w:trPr>
        <w:tc>
          <w:tcPr>
            <w:tcW w:w="2720" w:type="dxa"/>
            <w:vMerge/>
          </w:tcPr>
          <w:p w14:paraId="33645833" w14:textId="77777777" w:rsidR="00952DCF" w:rsidRPr="00952DCF" w:rsidRDefault="00952DCF" w:rsidP="000612AC">
            <w:pPr>
              <w:rPr>
                <w:rStyle w:val="fontstyle01"/>
                <w:rFonts w:ascii="Tahoma" w:hAnsi="Tahoma" w:cs="Tahoma"/>
                <w:szCs w:val="20"/>
              </w:rPr>
            </w:pPr>
          </w:p>
        </w:tc>
        <w:tc>
          <w:tcPr>
            <w:tcW w:w="7056" w:type="dxa"/>
          </w:tcPr>
          <w:p w14:paraId="2B985A7F" w14:textId="77777777" w:rsidR="00952DCF" w:rsidRPr="00952DCF" w:rsidRDefault="00952DCF" w:rsidP="000612AC">
            <w:pPr>
              <w:rPr>
                <w:rStyle w:val="fontstyle01"/>
                <w:rFonts w:ascii="Tahoma" w:hAnsi="Tahoma" w:cs="Tahoma"/>
                <w:szCs w:val="20"/>
              </w:rPr>
            </w:pPr>
            <w:r w:rsidRPr="00952DCF">
              <w:rPr>
                <w:rStyle w:val="fontstyle01"/>
                <w:rFonts w:ascii="Tahoma" w:hAnsi="Tahoma" w:cs="Tahoma"/>
                <w:b/>
                <w:bCs/>
                <w:szCs w:val="20"/>
              </w:rPr>
              <w:t>Œuvre collective</w:t>
            </w:r>
            <w:r w:rsidRPr="00952DCF">
              <w:rPr>
                <w:rStyle w:val="fontstyle01"/>
                <w:rFonts w:ascii="Tahoma" w:hAnsi="Tahoma" w:cs="Tahoma"/>
                <w:szCs w:val="20"/>
              </w:rPr>
              <w:t> : si divulgation de l’œuvre par un BIM Manager ou par un tiers en son nom et pour son compte</w:t>
            </w:r>
          </w:p>
        </w:tc>
      </w:tr>
      <w:bookmarkEnd w:id="56"/>
    </w:tbl>
    <w:p w14:paraId="07BD035B" w14:textId="77777777" w:rsidR="00952DCF" w:rsidRPr="00952DCF" w:rsidRDefault="00952DCF" w:rsidP="00952DCF">
      <w:pPr>
        <w:rPr>
          <w:b/>
          <w:bCs/>
        </w:rPr>
      </w:pPr>
    </w:p>
    <w:p w14:paraId="79367001" w14:textId="77777777" w:rsidR="00952DCF" w:rsidRDefault="00952DCF" w:rsidP="00952DCF">
      <w:bookmarkStart w:id="57" w:name="_Hlk89882501"/>
      <w:r w:rsidRPr="00952DCF">
        <w:t>Il est convenu que la rémunération fixée dans chacun des contrats par entité intervenante, intègrera la contrepartie de la cession de manière non exclusive, au fur et à mesure de leur création, de tous les droits, patrimoniaux, d’exploitation et de production de bases de données, dont le titulaire est propriétaire au profit du MOA, et ce de manière irrévocable.</w:t>
      </w:r>
    </w:p>
    <w:p w14:paraId="702AF42B" w14:textId="77777777" w:rsidR="00691565" w:rsidRPr="00952DCF" w:rsidRDefault="00691565" w:rsidP="00952DCF"/>
    <w:p w14:paraId="3873CE2D" w14:textId="77777777" w:rsidR="00952DCF" w:rsidRDefault="00952DCF" w:rsidP="00952DCF">
      <w:r w:rsidRPr="00952DCF">
        <w:t xml:space="preserve">Pendant les phases </w:t>
      </w:r>
      <w:r w:rsidRPr="004D35A8">
        <w:t xml:space="preserve">d’études, la maquette est la propriété de son concepteur. A l’issue, </w:t>
      </w:r>
      <w:bookmarkStart w:id="58" w:name="_Hlk86081967"/>
      <w:r w:rsidRPr="004D35A8">
        <w:t xml:space="preserve">la Maîtrise d’œuvre et les entreprises </w:t>
      </w:r>
      <w:r w:rsidRPr="004D35A8">
        <w:rPr>
          <w:u w:val="single"/>
        </w:rPr>
        <w:t>doivent</w:t>
      </w:r>
      <w:r w:rsidRPr="00952DCF">
        <w:rPr>
          <w:u w:val="single"/>
        </w:rPr>
        <w:t xml:space="preserve"> obligatoirement fournir le format natif et IFC à toutes les phases du projet, </w:t>
      </w:r>
      <w:r w:rsidRPr="00952DCF">
        <w:t>et par conséquent les droits.</w:t>
      </w:r>
    </w:p>
    <w:p w14:paraId="1E0148D1" w14:textId="77777777" w:rsidR="00691565" w:rsidRPr="00952DCF" w:rsidRDefault="00691565" w:rsidP="00952DCF"/>
    <w:p w14:paraId="4DB958E8" w14:textId="77777777" w:rsidR="00952DCF" w:rsidRDefault="00952DCF" w:rsidP="00952DCF">
      <w:r w:rsidRPr="00952DCF">
        <w:t>Il est à noter que l’ensemble des nuages de points et les autres éléments du patrimoine sont la propriété de la Métropole de Rouen.</w:t>
      </w:r>
    </w:p>
    <w:p w14:paraId="3D3AEBFE" w14:textId="77777777" w:rsidR="00691565" w:rsidRPr="00952DCF" w:rsidRDefault="00691565" w:rsidP="00952DCF"/>
    <w:p w14:paraId="5A949DD6" w14:textId="77777777" w:rsidR="00952DCF" w:rsidRDefault="00952DCF" w:rsidP="00952DCF">
      <w:r w:rsidRPr="00952DCF">
        <w:t>Il est à noter que l’ensemble des livrables (BIM et non BIM), une fois transmis à la Maîtrise d’Ouvrage est la propriété de la Métropole de Rouen.</w:t>
      </w:r>
    </w:p>
    <w:p w14:paraId="74A8BCB6" w14:textId="77777777" w:rsidR="00691565" w:rsidRPr="00952DCF" w:rsidRDefault="00691565" w:rsidP="00952DCF"/>
    <w:p w14:paraId="1278079E" w14:textId="77777777" w:rsidR="00952DCF" w:rsidRPr="00952DCF" w:rsidRDefault="00952DCF" w:rsidP="00952DCF">
      <w:pPr>
        <w:rPr>
          <w:b/>
          <w:bCs/>
        </w:rPr>
      </w:pPr>
      <w:r w:rsidRPr="00952DCF">
        <w:rPr>
          <w:b/>
          <w:bCs/>
        </w:rPr>
        <w:t xml:space="preserve">L’utilisation de l’ensemble des données relatives aux projets du Métropole de Rouen pour des usages de communication externe, ou pour tout autre réutilisation nécessite la validation de la Maîtrise d’Ouvrage. </w:t>
      </w:r>
    </w:p>
    <w:bookmarkEnd w:id="55"/>
    <w:bookmarkEnd w:id="57"/>
    <w:bookmarkEnd w:id="58"/>
    <w:p w14:paraId="234113D4" w14:textId="77777777" w:rsidR="00BF061A" w:rsidRDefault="00BF061A" w:rsidP="00952DCF">
      <w:pPr>
        <w:rPr>
          <w:lang w:eastAsia="en-US"/>
        </w:rPr>
      </w:pPr>
    </w:p>
    <w:p w14:paraId="60AAB443" w14:textId="37C9535A" w:rsidR="0057754A" w:rsidRDefault="0057754A" w:rsidP="0057754A">
      <w:pPr>
        <w:pStyle w:val="Titre1"/>
        <w:rPr>
          <w:lang w:eastAsia="en-US"/>
        </w:rPr>
      </w:pPr>
      <w:bookmarkStart w:id="59" w:name="_Toc153997031"/>
      <w:r>
        <w:rPr>
          <w:lang w:eastAsia="en-US"/>
        </w:rPr>
        <w:t>ANNEXE 1 : TABLEAU DE NIVEAU DEVELOPPEMENT</w:t>
      </w:r>
      <w:bookmarkEnd w:id="59"/>
    </w:p>
    <w:p w14:paraId="111D367A" w14:textId="77777777" w:rsidR="0057754A" w:rsidRDefault="0057754A" w:rsidP="0057754A">
      <w:pPr>
        <w:rPr>
          <w:lang w:eastAsia="en-US"/>
        </w:rPr>
      </w:pPr>
    </w:p>
    <w:p w14:paraId="7E619536" w14:textId="77777777" w:rsidR="00654842" w:rsidRDefault="00654842" w:rsidP="00654842">
      <w:pPr>
        <w:rPr>
          <w:lang w:eastAsia="en-US"/>
        </w:rPr>
      </w:pPr>
      <w:bookmarkStart w:id="60" w:name="_GoBack"/>
      <w:bookmarkEnd w:id="60"/>
    </w:p>
    <w:sectPr w:rsidR="00654842" w:rsidSect="0057754A">
      <w:headerReference w:type="default" r:id="rId26"/>
      <w:footerReference w:type="default" r:id="rId27"/>
      <w:footerReference w:type="first" r:id="rId28"/>
      <w:pgSz w:w="11906" w:h="16838" w:code="9"/>
      <w:pgMar w:top="1440" w:right="1080" w:bottom="1440" w:left="1080" w:header="72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AB8F9" w14:textId="77777777" w:rsidR="000612AC" w:rsidRDefault="000612AC" w:rsidP="00B441E6">
      <w:r>
        <w:separator/>
      </w:r>
    </w:p>
  </w:endnote>
  <w:endnote w:type="continuationSeparator" w:id="0">
    <w:p w14:paraId="5EE7A089" w14:textId="77777777" w:rsidR="000612AC" w:rsidRDefault="000612AC"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3"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GP">
    <w:altName w:val="Calibri"/>
    <w:charset w:val="00"/>
    <w:family w:val="auto"/>
    <w:pitch w:val="variable"/>
    <w:sig w:usb0="A00000AF" w:usb1="1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alibri">
    <w:altName w:val="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Futura Bk BT">
    <w:altName w:val="Segoe UI"/>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2DEA" w14:textId="2E9E8108" w:rsidR="000612AC" w:rsidRDefault="000612AC">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21FBE" w14:textId="3DEE53A6" w:rsidR="000612AC" w:rsidRPr="00853FB3" w:rsidRDefault="000612AC" w:rsidP="00853FB3">
    <w:pPr>
      <w:pStyle w:val="Pieddepage"/>
      <w:jc w:val="right"/>
    </w:pPr>
    <w:r>
      <w:rPr>
        <w:noProof/>
      </w:rPr>
      <w:drawing>
        <wp:inline distT="0" distB="0" distL="0" distR="0" wp14:anchorId="7B0BE6D6" wp14:editId="6AD8FB64">
          <wp:extent cx="966614" cy="360000"/>
          <wp:effectExtent l="0" t="0" r="5080" b="2540"/>
          <wp:docPr id="1006483119"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83119" name="Image 1"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966614" cy="360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BADA1" w14:textId="77777777" w:rsidR="000612AC" w:rsidRDefault="000612AC" w:rsidP="00B441E6">
      <w:r>
        <w:separator/>
      </w:r>
    </w:p>
  </w:footnote>
  <w:footnote w:type="continuationSeparator" w:id="0">
    <w:p w14:paraId="41D3FB98" w14:textId="77777777" w:rsidR="000612AC" w:rsidRDefault="000612AC" w:rsidP="00B441E6">
      <w:r>
        <w:continuationSeparator/>
      </w:r>
    </w:p>
  </w:footnote>
  <w:footnote w:id="1">
    <w:p w14:paraId="61E160E8" w14:textId="77777777" w:rsidR="000612AC" w:rsidRDefault="000612AC" w:rsidP="00952DCF">
      <w:pPr>
        <w:rPr>
          <w:b/>
          <w:i/>
          <w:color w:val="0070C0"/>
          <w:u w:val="single"/>
        </w:rPr>
      </w:pPr>
      <w:r>
        <w:rPr>
          <w:vertAlign w:val="superscript"/>
        </w:rPr>
        <w:footnoteRef/>
      </w:r>
      <w:r>
        <w:rPr>
          <w:sz w:val="18"/>
          <w:szCs w:val="18"/>
        </w:rPr>
        <w:t xml:space="preserve"> Sources : Guide d’implémentation des systèmes de classification – </w:t>
      </w:r>
      <w:proofErr w:type="spellStart"/>
      <w:r>
        <w:rPr>
          <w:sz w:val="18"/>
          <w:szCs w:val="18"/>
        </w:rPr>
        <w:t>BuildingSMART</w:t>
      </w:r>
      <w:proofErr w:type="spellEnd"/>
      <w:r>
        <w:rPr>
          <w:sz w:val="18"/>
          <w:szCs w:val="18"/>
        </w:rPr>
        <w:t xml:space="preserve"> France </w:t>
      </w:r>
      <w:proofErr w:type="spellStart"/>
      <w:r>
        <w:rPr>
          <w:sz w:val="18"/>
          <w:szCs w:val="18"/>
        </w:rPr>
        <w:t>Médiaconstruct</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4689B" w14:textId="11C8EBB2" w:rsidR="000612AC" w:rsidRDefault="000612AC" w:rsidP="0045549E">
    <w:pPr>
      <w:pStyle w:val="En-tte"/>
      <w:jc w:val="center"/>
    </w:pPr>
    <w:r>
      <w:rPr>
        <w:noProof/>
      </w:rPr>
      <w:drawing>
        <wp:anchor distT="0" distB="0" distL="114300" distR="114300" simplePos="0" relativeHeight="251661312" behindDoc="0" locked="0" layoutInCell="1" allowOverlap="1" wp14:anchorId="6406D2B2" wp14:editId="1F94A840">
          <wp:simplePos x="0" y="0"/>
          <wp:positionH relativeFrom="column">
            <wp:posOffset>-135044</wp:posOffset>
          </wp:positionH>
          <wp:positionV relativeFrom="paragraph">
            <wp:posOffset>-76200</wp:posOffset>
          </wp:positionV>
          <wp:extent cx="966470" cy="359410"/>
          <wp:effectExtent l="0" t="0" r="5080" b="2540"/>
          <wp:wrapNone/>
          <wp:docPr id="397897447" name="Image 39789744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83119" name="Image 1"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966470" cy="359410"/>
                  </a:xfrm>
                  <a:prstGeom prst="rect">
                    <a:avLst/>
                  </a:prstGeom>
                </pic:spPr>
              </pic:pic>
            </a:graphicData>
          </a:graphic>
        </wp:anchor>
      </w:drawing>
    </w:r>
    <w:r w:rsidRPr="003B321C">
      <w:rPr>
        <w:rFonts w:ascii="Arial" w:hAnsi="Arial" w:cs="Arial"/>
        <w:noProof/>
        <w:sz w:val="24"/>
        <w:szCs w:val="24"/>
      </w:rPr>
      <w:drawing>
        <wp:anchor distT="0" distB="0" distL="114300" distR="114300" simplePos="0" relativeHeight="251659264" behindDoc="1" locked="0" layoutInCell="1" allowOverlap="1" wp14:anchorId="70F352B9" wp14:editId="15CA574D">
          <wp:simplePos x="0" y="0"/>
          <wp:positionH relativeFrom="margin">
            <wp:align>right</wp:align>
          </wp:positionH>
          <wp:positionV relativeFrom="paragraph">
            <wp:posOffset>-321733</wp:posOffset>
          </wp:positionV>
          <wp:extent cx="550333" cy="710576"/>
          <wp:effectExtent l="0" t="0" r="2540" b="0"/>
          <wp:wrapTight wrapText="bothSides">
            <wp:wrapPolygon edited="0">
              <wp:start x="6734" y="0"/>
              <wp:lineTo x="0" y="579"/>
              <wp:lineTo x="0" y="20847"/>
              <wp:lineTo x="20203" y="20847"/>
              <wp:lineTo x="20952" y="17373"/>
              <wp:lineTo x="17210" y="13319"/>
              <wp:lineTo x="12721" y="9265"/>
              <wp:lineTo x="20952" y="2316"/>
              <wp:lineTo x="20952" y="579"/>
              <wp:lineTo x="11224" y="0"/>
              <wp:lineTo x="6734" y="0"/>
            </wp:wrapPolygon>
          </wp:wrapTight>
          <wp:docPr id="785353869" name="Image 785353869" descr="Une image contenant texte,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353869" name="Image 785353869" descr="Une image contenant texte, Police, symbole, Graphique&#10;&#10;Description générée automatiquement"/>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6560" b="25622"/>
                  <a:stretch/>
                </pic:blipFill>
                <pic:spPr bwMode="auto">
                  <a:xfrm>
                    <a:off x="0" y="0"/>
                    <a:ext cx="550333" cy="710576"/>
                  </a:xfrm>
                  <a:prstGeom prst="rect">
                    <a:avLst/>
                  </a:prstGeom>
                  <a:noFill/>
                  <a:ln>
                    <a:noFill/>
                  </a:ln>
                  <a:extLst>
                    <a:ext uri="{53640926-AAD7-44D8-BBD7-CCE9431645EC}">
                      <a14:shadowObscured xmlns:a14="http://schemas.microsoft.com/office/drawing/2010/main"/>
                    </a:ext>
                  </a:extLst>
                </pic:spPr>
              </pic:pic>
            </a:graphicData>
          </a:graphic>
        </wp:anchor>
      </w:drawing>
    </w:r>
    <w:r>
      <w:t>CAHIER DES CHARGES BIM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C26AF"/>
    <w:multiLevelType w:val="hybridMultilevel"/>
    <w:tmpl w:val="76B4796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99D7BCB"/>
    <w:multiLevelType w:val="hybridMultilevel"/>
    <w:tmpl w:val="DA2076DE"/>
    <w:lvl w:ilvl="0" w:tplc="040C0001">
      <w:start w:val="1"/>
      <w:numFmt w:val="bullet"/>
      <w:lvlText w:val=""/>
      <w:lvlJc w:val="left"/>
      <w:pPr>
        <w:ind w:left="931" w:hanging="360"/>
      </w:pPr>
      <w:rPr>
        <w:rFonts w:ascii="Symbol" w:hAnsi="Symbol" w:hint="default"/>
      </w:rPr>
    </w:lvl>
    <w:lvl w:ilvl="1" w:tplc="040C0003">
      <w:start w:val="1"/>
      <w:numFmt w:val="bullet"/>
      <w:lvlText w:val="o"/>
      <w:lvlJc w:val="left"/>
      <w:pPr>
        <w:ind w:left="1651" w:hanging="360"/>
      </w:pPr>
      <w:rPr>
        <w:rFonts w:ascii="Courier New" w:hAnsi="Courier New" w:cs="Courier New" w:hint="default"/>
      </w:rPr>
    </w:lvl>
    <w:lvl w:ilvl="2" w:tplc="040C0005" w:tentative="1">
      <w:start w:val="1"/>
      <w:numFmt w:val="bullet"/>
      <w:lvlText w:val=""/>
      <w:lvlJc w:val="left"/>
      <w:pPr>
        <w:ind w:left="2371" w:hanging="360"/>
      </w:pPr>
      <w:rPr>
        <w:rFonts w:ascii="Wingdings" w:hAnsi="Wingdings" w:hint="default"/>
      </w:rPr>
    </w:lvl>
    <w:lvl w:ilvl="3" w:tplc="040C0001" w:tentative="1">
      <w:start w:val="1"/>
      <w:numFmt w:val="bullet"/>
      <w:lvlText w:val=""/>
      <w:lvlJc w:val="left"/>
      <w:pPr>
        <w:ind w:left="3091" w:hanging="360"/>
      </w:pPr>
      <w:rPr>
        <w:rFonts w:ascii="Symbol" w:hAnsi="Symbol" w:hint="default"/>
      </w:rPr>
    </w:lvl>
    <w:lvl w:ilvl="4" w:tplc="040C0003" w:tentative="1">
      <w:start w:val="1"/>
      <w:numFmt w:val="bullet"/>
      <w:lvlText w:val="o"/>
      <w:lvlJc w:val="left"/>
      <w:pPr>
        <w:ind w:left="3811" w:hanging="360"/>
      </w:pPr>
      <w:rPr>
        <w:rFonts w:ascii="Courier New" w:hAnsi="Courier New" w:cs="Courier New" w:hint="default"/>
      </w:rPr>
    </w:lvl>
    <w:lvl w:ilvl="5" w:tplc="040C0005" w:tentative="1">
      <w:start w:val="1"/>
      <w:numFmt w:val="bullet"/>
      <w:lvlText w:val=""/>
      <w:lvlJc w:val="left"/>
      <w:pPr>
        <w:ind w:left="4531" w:hanging="360"/>
      </w:pPr>
      <w:rPr>
        <w:rFonts w:ascii="Wingdings" w:hAnsi="Wingdings" w:hint="default"/>
      </w:rPr>
    </w:lvl>
    <w:lvl w:ilvl="6" w:tplc="040C0001" w:tentative="1">
      <w:start w:val="1"/>
      <w:numFmt w:val="bullet"/>
      <w:lvlText w:val=""/>
      <w:lvlJc w:val="left"/>
      <w:pPr>
        <w:ind w:left="5251" w:hanging="360"/>
      </w:pPr>
      <w:rPr>
        <w:rFonts w:ascii="Symbol" w:hAnsi="Symbol" w:hint="default"/>
      </w:rPr>
    </w:lvl>
    <w:lvl w:ilvl="7" w:tplc="040C0003" w:tentative="1">
      <w:start w:val="1"/>
      <w:numFmt w:val="bullet"/>
      <w:lvlText w:val="o"/>
      <w:lvlJc w:val="left"/>
      <w:pPr>
        <w:ind w:left="5971" w:hanging="360"/>
      </w:pPr>
      <w:rPr>
        <w:rFonts w:ascii="Courier New" w:hAnsi="Courier New" w:cs="Courier New" w:hint="default"/>
      </w:rPr>
    </w:lvl>
    <w:lvl w:ilvl="8" w:tplc="040C0005" w:tentative="1">
      <w:start w:val="1"/>
      <w:numFmt w:val="bullet"/>
      <w:lvlText w:val=""/>
      <w:lvlJc w:val="left"/>
      <w:pPr>
        <w:ind w:left="6691" w:hanging="360"/>
      </w:pPr>
      <w:rPr>
        <w:rFonts w:ascii="Wingdings" w:hAnsi="Wingdings" w:hint="default"/>
      </w:rPr>
    </w:lvl>
  </w:abstractNum>
  <w:abstractNum w:abstractNumId="2" w15:restartNumberingAfterBreak="0">
    <w:nsid w:val="10651325"/>
    <w:multiLevelType w:val="hybridMultilevel"/>
    <w:tmpl w:val="9AB6B6B4"/>
    <w:lvl w:ilvl="0" w:tplc="939C36A4">
      <w:start w:val="3"/>
      <w:numFmt w:val="bullet"/>
      <w:lvlText w:val="-"/>
      <w:lvlJc w:val="left"/>
      <w:pPr>
        <w:ind w:left="720" w:hanging="360"/>
      </w:pPr>
      <w:rPr>
        <w:rFonts w:ascii="CGP" w:eastAsia="Times New Roman" w:hAnsi="CGP"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021D3D"/>
    <w:multiLevelType w:val="hybridMultilevel"/>
    <w:tmpl w:val="B47A5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853647"/>
    <w:multiLevelType w:val="hybridMultilevel"/>
    <w:tmpl w:val="77AA105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A684993"/>
    <w:multiLevelType w:val="multilevel"/>
    <w:tmpl w:val="880A633E"/>
    <w:lvl w:ilvl="0">
      <w:start w:val="1"/>
      <w:numFmt w:val="bullet"/>
      <w:lvlText w:val="◆"/>
      <w:lvlJc w:val="left"/>
      <w:pPr>
        <w:ind w:left="720" w:hanging="360"/>
      </w:pPr>
      <w:rPr>
        <w:rFonts w:ascii="Noto Sans Symbols" w:eastAsia="Noto Sans Symbols" w:hAnsi="Noto Sans Symbols" w:cs="Noto Sans Symbols"/>
        <w:color w:val="FABC1F"/>
        <w:sz w:val="12"/>
        <w:szCs w:val="1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B037872"/>
    <w:multiLevelType w:val="hybridMultilevel"/>
    <w:tmpl w:val="1728B6D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BA250B3"/>
    <w:multiLevelType w:val="hybridMultilevel"/>
    <w:tmpl w:val="3DE62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3A5AB6"/>
    <w:multiLevelType w:val="multilevel"/>
    <w:tmpl w:val="F23C97C8"/>
    <w:lvl w:ilvl="0">
      <w:start w:val="1"/>
      <w:numFmt w:val="decimal"/>
      <w:pStyle w:val="Titre1"/>
      <w:lvlText w:val="%1."/>
      <w:lvlJc w:val="left"/>
      <w:pPr>
        <w:ind w:left="720" w:hanging="360"/>
      </w:pPr>
      <w:rPr>
        <w:rFonts w:hint="default"/>
      </w:rPr>
    </w:lvl>
    <w:lvl w:ilvl="1">
      <w:start w:val="1"/>
      <w:numFmt w:val="decimal"/>
      <w:pStyle w:val="Style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2F07CBC"/>
    <w:multiLevelType w:val="hybridMultilevel"/>
    <w:tmpl w:val="201C263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D5D1259"/>
    <w:multiLevelType w:val="hybridMultilevel"/>
    <w:tmpl w:val="143C8CE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2E37D43"/>
    <w:multiLevelType w:val="hybridMultilevel"/>
    <w:tmpl w:val="973A200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373D5A7E"/>
    <w:multiLevelType w:val="hybridMultilevel"/>
    <w:tmpl w:val="A1945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5563C3"/>
    <w:multiLevelType w:val="hybridMultilevel"/>
    <w:tmpl w:val="0B7859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7810F9"/>
    <w:multiLevelType w:val="hybridMultilevel"/>
    <w:tmpl w:val="448049D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C7E42EB"/>
    <w:multiLevelType w:val="hybridMultilevel"/>
    <w:tmpl w:val="4D10C39C"/>
    <w:lvl w:ilvl="0" w:tplc="F49488D8">
      <w:start w:val="1"/>
      <w:numFmt w:val="decimal"/>
      <w:pStyle w:val="Titre2"/>
      <w:lvlText w:val="%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CA21F27"/>
    <w:multiLevelType w:val="multilevel"/>
    <w:tmpl w:val="BF0A589A"/>
    <w:lvl w:ilvl="0">
      <w:start w:val="1"/>
      <w:numFmt w:val="bullet"/>
      <w:lvlText w:val="◆"/>
      <w:lvlJc w:val="left"/>
      <w:pPr>
        <w:ind w:left="720" w:hanging="360"/>
      </w:pPr>
      <w:rPr>
        <w:rFonts w:ascii="Noto Sans Symbols" w:eastAsia="Noto Sans Symbols" w:hAnsi="Noto Sans Symbols" w:cs="Noto Sans Symbols"/>
        <w:color w:val="FABC1F"/>
        <w:sz w:val="12"/>
        <w:szCs w:val="12"/>
      </w:rPr>
    </w:lvl>
    <w:lvl w:ilvl="1">
      <w:start w:val="1"/>
      <w:numFmt w:val="bullet"/>
      <w:lvlText w:val="►"/>
      <w:lvlJc w:val="left"/>
      <w:pPr>
        <w:ind w:left="1440" w:hanging="360"/>
      </w:pPr>
      <w:rPr>
        <w:rFonts w:ascii="Noto Sans Symbols" w:eastAsia="Noto Sans Symbols" w:hAnsi="Noto Sans Symbols" w:cs="Noto Sans Symbols"/>
        <w:color w:val="4DB376"/>
        <w:sz w:val="12"/>
        <w:szCs w:val="12"/>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FC750CC"/>
    <w:multiLevelType w:val="hybridMultilevel"/>
    <w:tmpl w:val="E63666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5AD0D8C"/>
    <w:multiLevelType w:val="hybridMultilevel"/>
    <w:tmpl w:val="B2F2952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9" w15:restartNumberingAfterBreak="0">
    <w:nsid w:val="5BCF6F32"/>
    <w:multiLevelType w:val="hybridMultilevel"/>
    <w:tmpl w:val="638C49B6"/>
    <w:lvl w:ilvl="0" w:tplc="040C0001">
      <w:start w:val="1"/>
      <w:numFmt w:val="bullet"/>
      <w:lvlText w:val=""/>
      <w:lvlJc w:val="left"/>
      <w:pPr>
        <w:ind w:left="1636" w:hanging="360"/>
      </w:pPr>
      <w:rPr>
        <w:rFonts w:ascii="Symbol" w:hAnsi="Symbo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20" w15:restartNumberingAfterBreak="0">
    <w:nsid w:val="5D5E2E71"/>
    <w:multiLevelType w:val="hybridMultilevel"/>
    <w:tmpl w:val="8CF2B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9D45EE"/>
    <w:multiLevelType w:val="hybridMultilevel"/>
    <w:tmpl w:val="DDA0E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915198"/>
    <w:multiLevelType w:val="hybridMultilevel"/>
    <w:tmpl w:val="10FCD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CB7083"/>
    <w:multiLevelType w:val="hybridMultilevel"/>
    <w:tmpl w:val="229ACD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D92024"/>
    <w:multiLevelType w:val="hybridMultilevel"/>
    <w:tmpl w:val="9EA25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1A4BD7"/>
    <w:multiLevelType w:val="hybridMultilevel"/>
    <w:tmpl w:val="57D636FE"/>
    <w:lvl w:ilvl="0" w:tplc="040C0001">
      <w:start w:val="1"/>
      <w:numFmt w:val="bullet"/>
      <w:lvlText w:val=""/>
      <w:lvlJc w:val="left"/>
      <w:pPr>
        <w:ind w:left="931" w:hanging="360"/>
      </w:pPr>
      <w:rPr>
        <w:rFonts w:ascii="Symbol" w:hAnsi="Symbol" w:hint="default"/>
      </w:rPr>
    </w:lvl>
    <w:lvl w:ilvl="1" w:tplc="040C0003" w:tentative="1">
      <w:start w:val="1"/>
      <w:numFmt w:val="bullet"/>
      <w:lvlText w:val="o"/>
      <w:lvlJc w:val="left"/>
      <w:pPr>
        <w:ind w:left="1651" w:hanging="360"/>
      </w:pPr>
      <w:rPr>
        <w:rFonts w:ascii="Courier New" w:hAnsi="Courier New" w:cs="Courier New" w:hint="default"/>
      </w:rPr>
    </w:lvl>
    <w:lvl w:ilvl="2" w:tplc="040C0005" w:tentative="1">
      <w:start w:val="1"/>
      <w:numFmt w:val="bullet"/>
      <w:lvlText w:val=""/>
      <w:lvlJc w:val="left"/>
      <w:pPr>
        <w:ind w:left="2371" w:hanging="360"/>
      </w:pPr>
      <w:rPr>
        <w:rFonts w:ascii="Wingdings" w:hAnsi="Wingdings" w:hint="default"/>
      </w:rPr>
    </w:lvl>
    <w:lvl w:ilvl="3" w:tplc="040C0001" w:tentative="1">
      <w:start w:val="1"/>
      <w:numFmt w:val="bullet"/>
      <w:lvlText w:val=""/>
      <w:lvlJc w:val="left"/>
      <w:pPr>
        <w:ind w:left="3091" w:hanging="360"/>
      </w:pPr>
      <w:rPr>
        <w:rFonts w:ascii="Symbol" w:hAnsi="Symbol" w:hint="default"/>
      </w:rPr>
    </w:lvl>
    <w:lvl w:ilvl="4" w:tplc="040C0003" w:tentative="1">
      <w:start w:val="1"/>
      <w:numFmt w:val="bullet"/>
      <w:lvlText w:val="o"/>
      <w:lvlJc w:val="left"/>
      <w:pPr>
        <w:ind w:left="3811" w:hanging="360"/>
      </w:pPr>
      <w:rPr>
        <w:rFonts w:ascii="Courier New" w:hAnsi="Courier New" w:cs="Courier New" w:hint="default"/>
      </w:rPr>
    </w:lvl>
    <w:lvl w:ilvl="5" w:tplc="040C0005" w:tentative="1">
      <w:start w:val="1"/>
      <w:numFmt w:val="bullet"/>
      <w:lvlText w:val=""/>
      <w:lvlJc w:val="left"/>
      <w:pPr>
        <w:ind w:left="4531" w:hanging="360"/>
      </w:pPr>
      <w:rPr>
        <w:rFonts w:ascii="Wingdings" w:hAnsi="Wingdings" w:hint="default"/>
      </w:rPr>
    </w:lvl>
    <w:lvl w:ilvl="6" w:tplc="040C0001" w:tentative="1">
      <w:start w:val="1"/>
      <w:numFmt w:val="bullet"/>
      <w:lvlText w:val=""/>
      <w:lvlJc w:val="left"/>
      <w:pPr>
        <w:ind w:left="5251" w:hanging="360"/>
      </w:pPr>
      <w:rPr>
        <w:rFonts w:ascii="Symbol" w:hAnsi="Symbol" w:hint="default"/>
      </w:rPr>
    </w:lvl>
    <w:lvl w:ilvl="7" w:tplc="040C0003" w:tentative="1">
      <w:start w:val="1"/>
      <w:numFmt w:val="bullet"/>
      <w:lvlText w:val="o"/>
      <w:lvlJc w:val="left"/>
      <w:pPr>
        <w:ind w:left="5971" w:hanging="360"/>
      </w:pPr>
      <w:rPr>
        <w:rFonts w:ascii="Courier New" w:hAnsi="Courier New" w:cs="Courier New" w:hint="default"/>
      </w:rPr>
    </w:lvl>
    <w:lvl w:ilvl="8" w:tplc="040C0005" w:tentative="1">
      <w:start w:val="1"/>
      <w:numFmt w:val="bullet"/>
      <w:lvlText w:val=""/>
      <w:lvlJc w:val="left"/>
      <w:pPr>
        <w:ind w:left="6691" w:hanging="360"/>
      </w:pPr>
      <w:rPr>
        <w:rFonts w:ascii="Wingdings" w:hAnsi="Wingdings" w:hint="default"/>
      </w:rPr>
    </w:lvl>
  </w:abstractNum>
  <w:num w:numId="1">
    <w:abstractNumId w:val="8"/>
  </w:num>
  <w:num w:numId="2">
    <w:abstractNumId w:val="2"/>
  </w:num>
  <w:num w:numId="3">
    <w:abstractNumId w:val="24"/>
  </w:num>
  <w:num w:numId="4">
    <w:abstractNumId w:val="1"/>
  </w:num>
  <w:num w:numId="5">
    <w:abstractNumId w:val="25"/>
  </w:num>
  <w:num w:numId="6">
    <w:abstractNumId w:val="3"/>
  </w:num>
  <w:num w:numId="7">
    <w:abstractNumId w:val="23"/>
  </w:num>
  <w:num w:numId="8">
    <w:abstractNumId w:val="13"/>
  </w:num>
  <w:num w:numId="9">
    <w:abstractNumId w:val="22"/>
  </w:num>
  <w:num w:numId="10">
    <w:abstractNumId w:val="7"/>
  </w:num>
  <w:num w:numId="11">
    <w:abstractNumId w:val="15"/>
  </w:num>
  <w:num w:numId="12">
    <w:abstractNumId w:val="8"/>
    <w:lvlOverride w:ilvl="0">
      <w:startOverride w:val="2"/>
    </w:lvlOverride>
    <w:lvlOverride w:ilvl="1">
      <w:startOverride w:val="2"/>
    </w:lvlOverride>
  </w:num>
  <w:num w:numId="13">
    <w:abstractNumId w:val="8"/>
    <w:lvlOverride w:ilvl="0">
      <w:startOverride w:val="6"/>
    </w:lvlOverride>
    <w:lvlOverride w:ilvl="1">
      <w:startOverride w:val="3"/>
    </w:lvlOverride>
  </w:num>
  <w:num w:numId="14">
    <w:abstractNumId w:val="14"/>
  </w:num>
  <w:num w:numId="15">
    <w:abstractNumId w:val="9"/>
  </w:num>
  <w:num w:numId="16">
    <w:abstractNumId w:val="4"/>
  </w:num>
  <w:num w:numId="17">
    <w:abstractNumId w:val="20"/>
  </w:num>
  <w:num w:numId="18">
    <w:abstractNumId w:val="21"/>
  </w:num>
  <w:num w:numId="19">
    <w:abstractNumId w:val="11"/>
  </w:num>
  <w:num w:numId="20">
    <w:abstractNumId w:val="5"/>
  </w:num>
  <w:num w:numId="21">
    <w:abstractNumId w:val="17"/>
  </w:num>
  <w:num w:numId="22">
    <w:abstractNumId w:val="0"/>
  </w:num>
  <w:num w:numId="23">
    <w:abstractNumId w:val="6"/>
  </w:num>
  <w:num w:numId="24">
    <w:abstractNumId w:val="16"/>
  </w:num>
  <w:num w:numId="25">
    <w:abstractNumId w:val="10"/>
  </w:num>
  <w:num w:numId="26">
    <w:abstractNumId w:val="12"/>
  </w:num>
  <w:num w:numId="27">
    <w:abstractNumId w:val="19"/>
  </w:num>
  <w:num w:numId="28">
    <w:abstractNumId w:val="18"/>
  </w:num>
  <w:num w:numId="29">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4DB3"/>
    <w:rsid w:val="00005D76"/>
    <w:rsid w:val="0001185D"/>
    <w:rsid w:val="00057E61"/>
    <w:rsid w:val="000612AC"/>
    <w:rsid w:val="0007493E"/>
    <w:rsid w:val="000B0CAF"/>
    <w:rsid w:val="000C0BF6"/>
    <w:rsid w:val="001230C7"/>
    <w:rsid w:val="001346DF"/>
    <w:rsid w:val="001369A0"/>
    <w:rsid w:val="001615B8"/>
    <w:rsid w:val="00194A50"/>
    <w:rsid w:val="00197931"/>
    <w:rsid w:val="001A1573"/>
    <w:rsid w:val="001A5514"/>
    <w:rsid w:val="001C5865"/>
    <w:rsid w:val="001D3FB6"/>
    <w:rsid w:val="001F0A76"/>
    <w:rsid w:val="001F1E15"/>
    <w:rsid w:val="00201074"/>
    <w:rsid w:val="00205D75"/>
    <w:rsid w:val="00210C54"/>
    <w:rsid w:val="00223432"/>
    <w:rsid w:val="002321E2"/>
    <w:rsid w:val="002637E5"/>
    <w:rsid w:val="0028384A"/>
    <w:rsid w:val="00283F24"/>
    <w:rsid w:val="002A5407"/>
    <w:rsid w:val="002D51B7"/>
    <w:rsid w:val="002F4821"/>
    <w:rsid w:val="0035319C"/>
    <w:rsid w:val="0039485E"/>
    <w:rsid w:val="003A0E95"/>
    <w:rsid w:val="003A68DE"/>
    <w:rsid w:val="003D7EEE"/>
    <w:rsid w:val="003E4676"/>
    <w:rsid w:val="003E50FF"/>
    <w:rsid w:val="003E6F35"/>
    <w:rsid w:val="003F15D7"/>
    <w:rsid w:val="003F20F2"/>
    <w:rsid w:val="00441A78"/>
    <w:rsid w:val="004551A4"/>
    <w:rsid w:val="0045549E"/>
    <w:rsid w:val="0046563A"/>
    <w:rsid w:val="00490A50"/>
    <w:rsid w:val="004C2DEC"/>
    <w:rsid w:val="004D35A8"/>
    <w:rsid w:val="0054155A"/>
    <w:rsid w:val="0057690F"/>
    <w:rsid w:val="0057754A"/>
    <w:rsid w:val="0058554E"/>
    <w:rsid w:val="005D7E66"/>
    <w:rsid w:val="005E4573"/>
    <w:rsid w:val="0062175A"/>
    <w:rsid w:val="00654842"/>
    <w:rsid w:val="006613FA"/>
    <w:rsid w:val="00681F88"/>
    <w:rsid w:val="00683A91"/>
    <w:rsid w:val="00691565"/>
    <w:rsid w:val="006C3C54"/>
    <w:rsid w:val="006E16C9"/>
    <w:rsid w:val="006E5FF4"/>
    <w:rsid w:val="00720FF3"/>
    <w:rsid w:val="00737A12"/>
    <w:rsid w:val="00751475"/>
    <w:rsid w:val="007710DD"/>
    <w:rsid w:val="0078658D"/>
    <w:rsid w:val="007B6C62"/>
    <w:rsid w:val="007F1D77"/>
    <w:rsid w:val="00803200"/>
    <w:rsid w:val="00804E38"/>
    <w:rsid w:val="00834B57"/>
    <w:rsid w:val="00841756"/>
    <w:rsid w:val="0084649D"/>
    <w:rsid w:val="00850012"/>
    <w:rsid w:val="0085260A"/>
    <w:rsid w:val="00853FB3"/>
    <w:rsid w:val="008965AB"/>
    <w:rsid w:val="008C76D9"/>
    <w:rsid w:val="008E1340"/>
    <w:rsid w:val="00907A5C"/>
    <w:rsid w:val="009114D7"/>
    <w:rsid w:val="00915622"/>
    <w:rsid w:val="009205B3"/>
    <w:rsid w:val="00952DCF"/>
    <w:rsid w:val="00974E7C"/>
    <w:rsid w:val="009929B9"/>
    <w:rsid w:val="009939E6"/>
    <w:rsid w:val="009B2512"/>
    <w:rsid w:val="009D00D6"/>
    <w:rsid w:val="00A03A1B"/>
    <w:rsid w:val="00A11956"/>
    <w:rsid w:val="00A176B5"/>
    <w:rsid w:val="00A2719A"/>
    <w:rsid w:val="00A35660"/>
    <w:rsid w:val="00A47FA5"/>
    <w:rsid w:val="00A80165"/>
    <w:rsid w:val="00AD6465"/>
    <w:rsid w:val="00AF11E9"/>
    <w:rsid w:val="00AF75E4"/>
    <w:rsid w:val="00B02972"/>
    <w:rsid w:val="00B37ED8"/>
    <w:rsid w:val="00B42E50"/>
    <w:rsid w:val="00B441E6"/>
    <w:rsid w:val="00B65C03"/>
    <w:rsid w:val="00B9767A"/>
    <w:rsid w:val="00BD0A18"/>
    <w:rsid w:val="00BD7E0A"/>
    <w:rsid w:val="00BE42AD"/>
    <w:rsid w:val="00BF061A"/>
    <w:rsid w:val="00C93213"/>
    <w:rsid w:val="00D01BE5"/>
    <w:rsid w:val="00D76244"/>
    <w:rsid w:val="00DC709D"/>
    <w:rsid w:val="00DD2950"/>
    <w:rsid w:val="00E43855"/>
    <w:rsid w:val="00E50C47"/>
    <w:rsid w:val="00E53CBD"/>
    <w:rsid w:val="00E54455"/>
    <w:rsid w:val="00E67F21"/>
    <w:rsid w:val="00EA6458"/>
    <w:rsid w:val="00EA6541"/>
    <w:rsid w:val="00F05737"/>
    <w:rsid w:val="00F33522"/>
    <w:rsid w:val="00F5669F"/>
    <w:rsid w:val="00FC6C83"/>
    <w:rsid w:val="00FD48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3F5DE"/>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20F2"/>
    <w:pPr>
      <w:spacing w:after="0" w:line="240" w:lineRule="auto"/>
      <w:jc w:val="both"/>
    </w:pPr>
    <w:rPr>
      <w:rFonts w:ascii="Tahoma" w:eastAsia="Times New Roman" w:hAnsi="Tahoma" w:cs="Tahoma"/>
      <w:lang w:eastAsia="fr-FR"/>
    </w:rPr>
  </w:style>
  <w:style w:type="paragraph" w:styleId="Titre1">
    <w:name w:val="heading 1"/>
    <w:aliases w:val="Titre partie1,numeroté  1. + Gauche :  0 cm,Suspendu : 0,95 cm"/>
    <w:basedOn w:val="Normal"/>
    <w:next w:val="Normal"/>
    <w:link w:val="Titre1Car"/>
    <w:autoRedefine/>
    <w:uiPriority w:val="9"/>
    <w:qFormat/>
    <w:rsid w:val="00681F88"/>
    <w:pPr>
      <w:keepNext/>
      <w:numPr>
        <w:numId w:val="1"/>
      </w:numPr>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outlineLvl w:val="0"/>
    </w:pPr>
    <w:rPr>
      <w:rFonts w:ascii="CGP" w:hAnsi="CGP" w:cs="Times New Roman"/>
      <w:b/>
      <w:bCs/>
      <w:caps/>
      <w:sz w:val="28"/>
      <w:szCs w:val="28"/>
    </w:rPr>
  </w:style>
  <w:style w:type="paragraph" w:styleId="Titre2">
    <w:name w:val="heading 2"/>
    <w:basedOn w:val="Normal"/>
    <w:next w:val="Normal"/>
    <w:link w:val="Titre2Car"/>
    <w:autoRedefine/>
    <w:uiPriority w:val="9"/>
    <w:qFormat/>
    <w:rsid w:val="00283F24"/>
    <w:pPr>
      <w:keepNext/>
      <w:numPr>
        <w:numId w:val="11"/>
      </w:numPr>
      <w:outlineLvl w:val="1"/>
    </w:pPr>
    <w:rPr>
      <w:rFonts w:ascii="CGP" w:hAnsi="CGP" w:cs="Times New Roman"/>
      <w:b/>
      <w:caps/>
      <w:sz w:val="28"/>
      <w:szCs w:val="24"/>
    </w:rPr>
  </w:style>
  <w:style w:type="paragraph" w:styleId="Titre3">
    <w:name w:val="heading 3"/>
    <w:basedOn w:val="Normal"/>
    <w:next w:val="Normal"/>
    <w:link w:val="Titre3Car"/>
    <w:autoRedefine/>
    <w:uiPriority w:val="9"/>
    <w:unhideWhenUsed/>
    <w:qFormat/>
    <w:rsid w:val="009929B9"/>
    <w:pPr>
      <w:keepNext/>
      <w:keepLines/>
      <w:spacing w:before="40" w:line="259" w:lineRule="auto"/>
      <w:jc w:val="left"/>
      <w:outlineLvl w:val="2"/>
    </w:pPr>
    <w:rPr>
      <w:rFonts w:ascii="CGP" w:eastAsiaTheme="majorEastAsia" w:hAnsi="CGP" w:cstheme="majorBidi"/>
      <w:b/>
      <w:sz w:val="28"/>
      <w:szCs w:val="28"/>
      <w:lang w:eastAsia="en-US"/>
    </w:rPr>
  </w:style>
  <w:style w:type="paragraph" w:styleId="Titre4">
    <w:name w:val="heading 4"/>
    <w:basedOn w:val="Normal"/>
    <w:link w:val="Titre4Car"/>
    <w:uiPriority w:val="9"/>
    <w:unhideWhenUsed/>
    <w:qFormat/>
    <w:rsid w:val="00BF061A"/>
    <w:pPr>
      <w:widowControl w:val="0"/>
      <w:autoSpaceDE w:val="0"/>
      <w:autoSpaceDN w:val="0"/>
      <w:ind w:left="211"/>
      <w:jc w:val="left"/>
      <w:outlineLvl w:val="3"/>
    </w:pPr>
    <w:rPr>
      <w:rFonts w:eastAsia="Tahoma"/>
      <w:b/>
      <w:bCs/>
      <w:sz w:val="21"/>
      <w:szCs w:val="21"/>
      <w:lang w:eastAsia="en-US"/>
    </w:rPr>
  </w:style>
  <w:style w:type="paragraph" w:styleId="Titre5">
    <w:name w:val="heading 5"/>
    <w:basedOn w:val="Normal"/>
    <w:link w:val="Titre5Car"/>
    <w:uiPriority w:val="9"/>
    <w:unhideWhenUsed/>
    <w:qFormat/>
    <w:rsid w:val="00BF061A"/>
    <w:pPr>
      <w:widowControl w:val="0"/>
      <w:autoSpaceDE w:val="0"/>
      <w:autoSpaceDN w:val="0"/>
      <w:ind w:left="211"/>
      <w:jc w:val="left"/>
      <w:outlineLvl w:val="4"/>
    </w:pPr>
    <w:rPr>
      <w:rFonts w:ascii="Verdana" w:eastAsia="Verdana" w:hAnsi="Verdana" w:cs="Verdana"/>
      <w:sz w:val="21"/>
      <w:szCs w:val="21"/>
      <w:lang w:eastAsia="en-US"/>
    </w:rPr>
  </w:style>
  <w:style w:type="paragraph" w:styleId="Titre6">
    <w:name w:val="heading 6"/>
    <w:basedOn w:val="Normal"/>
    <w:link w:val="Titre6Car"/>
    <w:uiPriority w:val="9"/>
    <w:unhideWhenUsed/>
    <w:qFormat/>
    <w:rsid w:val="00BF061A"/>
    <w:pPr>
      <w:widowControl w:val="0"/>
      <w:autoSpaceDE w:val="0"/>
      <w:autoSpaceDN w:val="0"/>
      <w:spacing w:before="105"/>
      <w:ind w:left="211"/>
      <w:jc w:val="left"/>
      <w:outlineLvl w:val="5"/>
    </w:pPr>
    <w:rPr>
      <w:rFonts w:eastAsia="Tahoma"/>
      <w:b/>
      <w:bCs/>
      <w:sz w:val="19"/>
      <w:szCs w:val="19"/>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F4821"/>
    <w:rPr>
      <w:rFonts w:ascii="CGP" w:eastAsia="Times New Roman" w:hAnsi="CGP" w:cs="Times New Roman"/>
      <w:b/>
      <w:caps/>
      <w:sz w:val="28"/>
      <w:szCs w:val="24"/>
      <w:lang w:eastAsia="fr-FR"/>
    </w:rPr>
  </w:style>
  <w:style w:type="character" w:customStyle="1" w:styleId="Titre1Car">
    <w:name w:val="Titre 1 Car"/>
    <w:aliases w:val="Titre partie1 Car,numeroté  1. + Gauche :  0 cm Car,Suspendu : 0 Car,95 cm Car"/>
    <w:basedOn w:val="Policepardfaut"/>
    <w:link w:val="Titre1"/>
    <w:uiPriority w:val="9"/>
    <w:rsid w:val="00681F88"/>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9929B9"/>
    <w:rPr>
      <w:rFonts w:ascii="CGP" w:eastAsiaTheme="majorEastAsia" w:hAnsi="CGP" w:cstheme="majorBidi"/>
      <w:b/>
      <w:sz w:val="28"/>
      <w:szCs w:val="28"/>
    </w:rPr>
  </w:style>
  <w:style w:type="paragraph" w:styleId="Corpsdetexte">
    <w:name w:val="Body Text"/>
    <w:basedOn w:val="Normal"/>
    <w:link w:val="CorpsdetexteCar"/>
    <w:uiPriority w:val="1"/>
    <w:qFormat/>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uiPriority w:val="99"/>
    <w:rsid w:val="00B441E6"/>
    <w:pPr>
      <w:tabs>
        <w:tab w:val="center" w:pos="4536"/>
        <w:tab w:val="right" w:pos="9072"/>
      </w:tabs>
    </w:pPr>
  </w:style>
  <w:style w:type="character" w:customStyle="1" w:styleId="PieddepageCar">
    <w:name w:val="Pied de page Car"/>
    <w:basedOn w:val="Policepardfaut"/>
    <w:link w:val="Pieddepage"/>
    <w:uiPriority w:val="99"/>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paragraph" w:styleId="En-ttedetabledesmatires">
    <w:name w:val="TOC Heading"/>
    <w:basedOn w:val="Titre1"/>
    <w:next w:val="Normal"/>
    <w:uiPriority w:val="39"/>
    <w:unhideWhenUsed/>
    <w:qFormat/>
    <w:rsid w:val="00853FB3"/>
    <w:pPr>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F5496" w:themeColor="accent1" w:themeShade="BF"/>
      <w:sz w:val="32"/>
      <w:szCs w:val="32"/>
    </w:rPr>
  </w:style>
  <w:style w:type="paragraph" w:styleId="TM2">
    <w:name w:val="toc 2"/>
    <w:basedOn w:val="Normal"/>
    <w:next w:val="Normal"/>
    <w:autoRedefine/>
    <w:uiPriority w:val="39"/>
    <w:unhideWhenUsed/>
    <w:qFormat/>
    <w:rsid w:val="00853FB3"/>
    <w:pPr>
      <w:spacing w:after="100"/>
      <w:ind w:left="220"/>
    </w:pPr>
  </w:style>
  <w:style w:type="character" w:styleId="Lienhypertexte">
    <w:name w:val="Hyperlink"/>
    <w:basedOn w:val="Policepardfaut"/>
    <w:uiPriority w:val="99"/>
    <w:unhideWhenUsed/>
    <w:rsid w:val="00853FB3"/>
    <w:rPr>
      <w:color w:val="0563C1" w:themeColor="hyperlink"/>
      <w:u w:val="single"/>
    </w:rPr>
  </w:style>
  <w:style w:type="table" w:styleId="Grilledutableau">
    <w:name w:val="Table Grid"/>
    <w:basedOn w:val="TableauNormal"/>
    <w:uiPriority w:val="59"/>
    <w:rsid w:val="003F2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qFormat/>
    <w:rsid w:val="003F20F2"/>
    <w:pPr>
      <w:spacing w:after="100"/>
    </w:pPr>
  </w:style>
  <w:style w:type="paragraph" w:styleId="Paragraphedeliste">
    <w:name w:val="List Paragraph"/>
    <w:aliases w:val="Level 1 Puce,texte tableau,Puce focus,Contact,PUCES,chapitre,ADEME Paragraphe de liste,Listes"/>
    <w:basedOn w:val="Normal"/>
    <w:link w:val="ParagraphedelisteCar"/>
    <w:uiPriority w:val="34"/>
    <w:qFormat/>
    <w:rsid w:val="00441A78"/>
    <w:pPr>
      <w:ind w:left="720"/>
      <w:contextualSpacing/>
    </w:pPr>
  </w:style>
  <w:style w:type="character" w:customStyle="1" w:styleId="Titre4Car">
    <w:name w:val="Titre 4 Car"/>
    <w:basedOn w:val="Policepardfaut"/>
    <w:link w:val="Titre4"/>
    <w:uiPriority w:val="9"/>
    <w:rsid w:val="00BF061A"/>
    <w:rPr>
      <w:rFonts w:ascii="Tahoma" w:eastAsia="Tahoma" w:hAnsi="Tahoma" w:cs="Tahoma"/>
      <w:b/>
      <w:bCs/>
      <w:sz w:val="21"/>
      <w:szCs w:val="21"/>
    </w:rPr>
  </w:style>
  <w:style w:type="character" w:customStyle="1" w:styleId="Titre5Car">
    <w:name w:val="Titre 5 Car"/>
    <w:basedOn w:val="Policepardfaut"/>
    <w:link w:val="Titre5"/>
    <w:uiPriority w:val="9"/>
    <w:rsid w:val="00BF061A"/>
    <w:rPr>
      <w:rFonts w:ascii="Verdana" w:eastAsia="Verdana" w:hAnsi="Verdana" w:cs="Verdana"/>
      <w:sz w:val="21"/>
      <w:szCs w:val="21"/>
    </w:rPr>
  </w:style>
  <w:style w:type="character" w:customStyle="1" w:styleId="Titre6Car">
    <w:name w:val="Titre 6 Car"/>
    <w:basedOn w:val="Policepardfaut"/>
    <w:link w:val="Titre6"/>
    <w:uiPriority w:val="9"/>
    <w:rsid w:val="00BF061A"/>
    <w:rPr>
      <w:rFonts w:ascii="Tahoma" w:eastAsia="Tahoma" w:hAnsi="Tahoma" w:cs="Tahoma"/>
      <w:b/>
      <w:bCs/>
      <w:sz w:val="19"/>
      <w:szCs w:val="19"/>
    </w:rPr>
  </w:style>
  <w:style w:type="table" w:customStyle="1" w:styleId="TableNormal">
    <w:name w:val="Table Normal"/>
    <w:uiPriority w:val="2"/>
    <w:semiHidden/>
    <w:unhideWhenUsed/>
    <w:qFormat/>
    <w:rsid w:val="00BF06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M3">
    <w:name w:val="toc 3"/>
    <w:basedOn w:val="Normal"/>
    <w:uiPriority w:val="39"/>
    <w:qFormat/>
    <w:rsid w:val="00BF061A"/>
    <w:pPr>
      <w:widowControl w:val="0"/>
      <w:autoSpaceDE w:val="0"/>
      <w:autoSpaceDN w:val="0"/>
      <w:spacing w:before="126"/>
      <w:ind w:left="1495" w:hanging="858"/>
      <w:jc w:val="left"/>
    </w:pPr>
    <w:rPr>
      <w:rFonts w:ascii="Verdana" w:eastAsia="Verdana" w:hAnsi="Verdana" w:cs="Verdana"/>
      <w:sz w:val="21"/>
      <w:szCs w:val="21"/>
      <w:lang w:eastAsia="en-US"/>
    </w:rPr>
  </w:style>
  <w:style w:type="paragraph" w:styleId="Titre">
    <w:name w:val="Title"/>
    <w:basedOn w:val="Normal"/>
    <w:link w:val="TitreCar"/>
    <w:uiPriority w:val="10"/>
    <w:qFormat/>
    <w:rsid w:val="00BF061A"/>
    <w:pPr>
      <w:widowControl w:val="0"/>
      <w:autoSpaceDE w:val="0"/>
      <w:autoSpaceDN w:val="0"/>
      <w:spacing w:before="2"/>
      <w:ind w:left="742" w:right="740"/>
      <w:jc w:val="center"/>
    </w:pPr>
    <w:rPr>
      <w:rFonts w:ascii="Calibri" w:eastAsia="Calibri" w:hAnsi="Calibri" w:cs="Calibri"/>
      <w:b/>
      <w:bCs/>
      <w:sz w:val="54"/>
      <w:szCs w:val="54"/>
      <w:lang w:eastAsia="en-US"/>
    </w:rPr>
  </w:style>
  <w:style w:type="character" w:customStyle="1" w:styleId="TitreCar">
    <w:name w:val="Titre Car"/>
    <w:basedOn w:val="Policepardfaut"/>
    <w:link w:val="Titre"/>
    <w:uiPriority w:val="10"/>
    <w:rsid w:val="00BF061A"/>
    <w:rPr>
      <w:rFonts w:ascii="Calibri" w:eastAsia="Calibri" w:hAnsi="Calibri" w:cs="Calibri"/>
      <w:b/>
      <w:bCs/>
      <w:sz w:val="54"/>
      <w:szCs w:val="54"/>
    </w:rPr>
  </w:style>
  <w:style w:type="paragraph" w:customStyle="1" w:styleId="TableParagraph">
    <w:name w:val="Table Paragraph"/>
    <w:basedOn w:val="Normal"/>
    <w:uiPriority w:val="1"/>
    <w:qFormat/>
    <w:rsid w:val="00BF061A"/>
    <w:pPr>
      <w:widowControl w:val="0"/>
      <w:autoSpaceDE w:val="0"/>
      <w:autoSpaceDN w:val="0"/>
      <w:jc w:val="left"/>
    </w:pPr>
    <w:rPr>
      <w:rFonts w:ascii="Verdana" w:eastAsia="Verdana" w:hAnsi="Verdana" w:cs="Verdana"/>
      <w:lang w:eastAsia="en-US"/>
    </w:rPr>
  </w:style>
  <w:style w:type="character" w:customStyle="1" w:styleId="ParagraphedelisteCar">
    <w:name w:val="Paragraphe de liste Car"/>
    <w:aliases w:val="Level 1 Puce Car,texte tableau Car,Puce focus Car,Contact Car,PUCES Car,chapitre Car,ADEME Paragraphe de liste Car,Listes Car"/>
    <w:link w:val="Paragraphedeliste"/>
    <w:uiPriority w:val="34"/>
    <w:rsid w:val="00952DCF"/>
    <w:rPr>
      <w:rFonts w:ascii="Tahoma" w:eastAsia="Times New Roman" w:hAnsi="Tahoma" w:cs="Tahoma"/>
      <w:lang w:eastAsia="fr-FR"/>
    </w:rPr>
  </w:style>
  <w:style w:type="character" w:customStyle="1" w:styleId="fontstyle01">
    <w:name w:val="fontstyle01"/>
    <w:basedOn w:val="Policepardfaut"/>
    <w:rsid w:val="00952DCF"/>
    <w:rPr>
      <w:rFonts w:ascii="Microsoft Sans Serif" w:hAnsi="Microsoft Sans Serif" w:cs="Microsoft Sans Serif" w:hint="default"/>
      <w:b w:val="0"/>
      <w:bCs w:val="0"/>
      <w:i w:val="0"/>
      <w:iCs w:val="0"/>
      <w:color w:val="000000"/>
      <w:sz w:val="22"/>
      <w:szCs w:val="22"/>
    </w:rPr>
  </w:style>
  <w:style w:type="table" w:styleId="TableauListe4-Accentuation1">
    <w:name w:val="List Table 4 Accent 1"/>
    <w:basedOn w:val="TableauNormal"/>
    <w:uiPriority w:val="49"/>
    <w:rsid w:val="00952DCF"/>
    <w:pPr>
      <w:spacing w:before="40" w:after="0" w:line="240" w:lineRule="auto"/>
      <w:jc w:val="both"/>
    </w:pPr>
    <w:rPr>
      <w:rFonts w:ascii="Calibri" w:eastAsia="Calibri" w:hAnsi="Calibri" w:cs="Calibri"/>
      <w:lang w:eastAsia="fr-FR"/>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arquedecommentaire">
    <w:name w:val="annotation reference"/>
    <w:basedOn w:val="Policepardfaut"/>
    <w:uiPriority w:val="99"/>
    <w:unhideWhenUsed/>
    <w:rsid w:val="00952DCF"/>
    <w:rPr>
      <w:sz w:val="16"/>
      <w:szCs w:val="16"/>
    </w:rPr>
  </w:style>
  <w:style w:type="paragraph" w:styleId="Commentaire">
    <w:name w:val="annotation text"/>
    <w:basedOn w:val="Normal"/>
    <w:link w:val="CommentaireCar"/>
    <w:uiPriority w:val="99"/>
    <w:unhideWhenUsed/>
    <w:rsid w:val="00952DCF"/>
    <w:pPr>
      <w:suppressAutoHyphens/>
      <w:spacing w:before="40" w:after="80"/>
    </w:pPr>
    <w:rPr>
      <w:rFonts w:ascii="Calibri" w:eastAsia="Calibri" w:hAnsi="Calibri" w:cs="Calibri"/>
      <w:sz w:val="20"/>
      <w:szCs w:val="20"/>
    </w:rPr>
  </w:style>
  <w:style w:type="character" w:customStyle="1" w:styleId="CommentaireCar">
    <w:name w:val="Commentaire Car"/>
    <w:basedOn w:val="Policepardfaut"/>
    <w:link w:val="Commentaire"/>
    <w:uiPriority w:val="99"/>
    <w:rsid w:val="00952DCF"/>
    <w:rPr>
      <w:rFonts w:ascii="Calibri" w:eastAsia="Calibri" w:hAnsi="Calibri" w:cs="Calibri"/>
      <w:sz w:val="20"/>
      <w:szCs w:val="20"/>
      <w:lang w:eastAsia="fr-FR"/>
    </w:rPr>
  </w:style>
  <w:style w:type="paragraph" w:customStyle="1" w:styleId="Figure">
    <w:name w:val="Figure"/>
    <w:basedOn w:val="Lgende"/>
    <w:link w:val="FigureCar"/>
    <w:qFormat/>
    <w:rsid w:val="00057E61"/>
  </w:style>
  <w:style w:type="character" w:customStyle="1" w:styleId="FigureCar">
    <w:name w:val="Figure Car"/>
    <w:basedOn w:val="Policepardfaut"/>
    <w:link w:val="Figure"/>
    <w:rsid w:val="00057E61"/>
    <w:rPr>
      <w:rFonts w:ascii="Tahoma" w:eastAsia="Times New Roman" w:hAnsi="Tahoma" w:cs="Tahoma"/>
      <w:i/>
      <w:iCs/>
      <w:color w:val="44546A" w:themeColor="text2"/>
      <w:sz w:val="18"/>
      <w:szCs w:val="18"/>
      <w:lang w:eastAsia="fr-FR"/>
    </w:rPr>
  </w:style>
  <w:style w:type="table" w:styleId="Tableausimple1">
    <w:name w:val="Plain Table 1"/>
    <w:basedOn w:val="TableauNormal"/>
    <w:uiPriority w:val="41"/>
    <w:rsid w:val="00057E6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RMTableau">
    <w:name w:val="RM Tableau"/>
    <w:basedOn w:val="Normal"/>
    <w:next w:val="Titre5"/>
    <w:link w:val="RMTableauCar"/>
    <w:qFormat/>
    <w:rsid w:val="00057E61"/>
    <w:rPr>
      <w:rFonts w:asciiTheme="minorHAnsi" w:eastAsiaTheme="minorHAnsi" w:hAnsiTheme="minorHAnsi" w:cstheme="minorBidi"/>
      <w:lang w:eastAsia="en-US"/>
    </w:rPr>
  </w:style>
  <w:style w:type="character" w:customStyle="1" w:styleId="RMTableauCar">
    <w:name w:val="RM Tableau Car"/>
    <w:basedOn w:val="Policepardfaut"/>
    <w:link w:val="RMTableau"/>
    <w:rsid w:val="00057E61"/>
  </w:style>
  <w:style w:type="paragraph" w:customStyle="1" w:styleId="Style2">
    <w:name w:val="Style2"/>
    <w:basedOn w:val="Titre2"/>
    <w:link w:val="Style2Car"/>
    <w:qFormat/>
    <w:rsid w:val="00057E61"/>
    <w:pPr>
      <w:keepLines/>
      <w:numPr>
        <w:ilvl w:val="1"/>
        <w:numId w:val="1"/>
      </w:numPr>
      <w:tabs>
        <w:tab w:val="num" w:pos="576"/>
      </w:tabs>
      <w:spacing w:before="40" w:line="260" w:lineRule="auto"/>
      <w:ind w:left="576" w:hanging="576"/>
    </w:pPr>
    <w:rPr>
      <w:rFonts w:ascii="Calibri" w:eastAsia="Calibri" w:hAnsi="Calibri" w:cs="Calibri"/>
      <w:caps w:val="0"/>
      <w:sz w:val="26"/>
      <w:szCs w:val="26"/>
    </w:rPr>
  </w:style>
  <w:style w:type="character" w:customStyle="1" w:styleId="Style2Car">
    <w:name w:val="Style2 Car"/>
    <w:basedOn w:val="Titre2Car"/>
    <w:link w:val="Style2"/>
    <w:rsid w:val="00057E61"/>
    <w:rPr>
      <w:rFonts w:ascii="Calibri" w:eastAsia="Calibri" w:hAnsi="Calibri" w:cs="Calibri"/>
      <w:b/>
      <w:caps w:val="0"/>
      <w:sz w:val="26"/>
      <w:szCs w:val="26"/>
      <w:lang w:eastAsia="fr-FR"/>
    </w:rPr>
  </w:style>
  <w:style w:type="paragraph" w:styleId="Lgende">
    <w:name w:val="caption"/>
    <w:basedOn w:val="Normal"/>
    <w:next w:val="Normal"/>
    <w:uiPriority w:val="35"/>
    <w:semiHidden/>
    <w:unhideWhenUsed/>
    <w:qFormat/>
    <w:rsid w:val="00057E61"/>
    <w:pPr>
      <w:spacing w:after="200"/>
    </w:pPr>
    <w:rPr>
      <w:i/>
      <w:iCs/>
      <w:color w:val="44546A" w:themeColor="text2"/>
      <w:sz w:val="18"/>
      <w:szCs w:val="18"/>
    </w:rPr>
  </w:style>
  <w:style w:type="character" w:customStyle="1" w:styleId="gd">
    <w:name w:val="gd"/>
    <w:basedOn w:val="Policepardfaut"/>
    <w:rsid w:val="004D3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150735">
      <w:bodyDiv w:val="1"/>
      <w:marLeft w:val="0"/>
      <w:marRight w:val="0"/>
      <w:marTop w:val="0"/>
      <w:marBottom w:val="0"/>
      <w:divBdr>
        <w:top w:val="none" w:sz="0" w:space="0" w:color="auto"/>
        <w:left w:val="none" w:sz="0" w:space="0" w:color="auto"/>
        <w:bottom w:val="none" w:sz="0" w:space="0" w:color="auto"/>
        <w:right w:val="none" w:sz="0" w:space="0" w:color="auto"/>
      </w:divBdr>
    </w:div>
    <w:div w:id="1649281179">
      <w:bodyDiv w:val="1"/>
      <w:marLeft w:val="0"/>
      <w:marRight w:val="0"/>
      <w:marTop w:val="0"/>
      <w:marBottom w:val="0"/>
      <w:divBdr>
        <w:top w:val="none" w:sz="0" w:space="0" w:color="auto"/>
        <w:left w:val="none" w:sz="0" w:space="0" w:color="auto"/>
        <w:bottom w:val="none" w:sz="0" w:space="0" w:color="auto"/>
        <w:right w:val="none" w:sz="0" w:space="0" w:color="auto"/>
      </w:divBdr>
      <w:divsChild>
        <w:div w:id="149206036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image" Target="media/image4.jp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jp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image" Target="media/image10.svg"/><Relationship Id="rId5" Type="http://schemas.openxmlformats.org/officeDocument/2006/relationships/webSettings" Target="webSettings.xml"/><Relationship Id="rId15" Type="http://schemas.openxmlformats.org/officeDocument/2006/relationships/hyperlink" Target="https://www.cerema.fr/fr/actualites/outil-aide-redaction-convention-bim-type-outil-est-ligne" TargetMode="External"/><Relationship Id="rId23" Type="http://schemas.openxmlformats.org/officeDocument/2006/relationships/image" Target="media/image9.png"/><Relationship Id="rId28" Type="http://schemas.openxmlformats.org/officeDocument/2006/relationships/footer" Target="footer2.xml"/><Relationship Id="rId10" Type="http://schemas.openxmlformats.org/officeDocument/2006/relationships/diagramLayout" Target="diagrams/layout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bimforum.org/lod/" TargetMode="External"/><Relationship Id="rId22" Type="http://schemas.openxmlformats.org/officeDocument/2006/relationships/image" Target="media/image8.svg"/><Relationship Id="rId27" Type="http://schemas.openxmlformats.org/officeDocument/2006/relationships/footer" Target="footer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2.jp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12.jp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492552-60EC-4A8B-9C3F-0F05FB817D61}" type="doc">
      <dgm:prSet loTypeId="urn:microsoft.com/office/officeart/2005/8/layout/target2" loCatId="relationship" qsTypeId="urn:microsoft.com/office/officeart/2005/8/quickstyle/simple1" qsCatId="simple" csTypeId="urn:microsoft.com/office/officeart/2005/8/colors/accent0_3" csCatId="mainScheme" phldr="1"/>
      <dgm:spPr/>
      <dgm:t>
        <a:bodyPr/>
        <a:lstStyle/>
        <a:p>
          <a:endParaRPr lang="fr-FR"/>
        </a:p>
      </dgm:t>
    </dgm:pt>
    <dgm:pt modelId="{2FD4F391-F445-48E8-B4EB-47013E6CE185}">
      <dgm:prSet phldrT="[Texte]" custT="1"/>
      <dgm:spPr/>
      <dgm:t>
        <a:bodyPr/>
        <a:lstStyle/>
        <a:p>
          <a:pPr algn="ctr"/>
          <a:r>
            <a:rPr lang="fr-FR" sz="1200" b="1"/>
            <a:t>Objectif principal :</a:t>
          </a:r>
          <a:r>
            <a:rPr lang="fr-FR" sz="1200" b="1">
              <a:solidFill>
                <a:schemeClr val="bg1"/>
              </a:solidFill>
            </a:rPr>
            <a:t> </a:t>
          </a:r>
          <a:r>
            <a:rPr lang="fr-FR" sz="1200" b="1" dirty="0">
              <a:solidFill>
                <a:schemeClr val="bg1"/>
              </a:solidFill>
            </a:rPr>
            <a:t>Fiabilisation et faciliter la mise à jour des données patrimoniales et techniques de l’École polytechnique</a:t>
          </a:r>
          <a:endParaRPr lang="fr-FR" sz="1200" b="1">
            <a:solidFill>
              <a:schemeClr val="bg1"/>
            </a:solidFill>
          </a:endParaRPr>
        </a:p>
      </dgm:t>
    </dgm:pt>
    <dgm:pt modelId="{7B84478F-5D6F-4FAA-BCD7-F9BB0335D9C3}" type="parTrans" cxnId="{2FA89D8D-7F11-42D2-A504-E7ABB3E2977E}">
      <dgm:prSet/>
      <dgm:spPr/>
      <dgm:t>
        <a:bodyPr/>
        <a:lstStyle/>
        <a:p>
          <a:pPr algn="l"/>
          <a:endParaRPr lang="fr-FR"/>
        </a:p>
      </dgm:t>
    </dgm:pt>
    <dgm:pt modelId="{6D97DF99-1808-4587-AC15-358264B3130E}" type="sibTrans" cxnId="{2FA89D8D-7F11-42D2-A504-E7ABB3E2977E}">
      <dgm:prSet/>
      <dgm:spPr/>
      <dgm:t>
        <a:bodyPr/>
        <a:lstStyle/>
        <a:p>
          <a:pPr algn="l"/>
          <a:endParaRPr lang="fr-FR"/>
        </a:p>
      </dgm:t>
    </dgm:pt>
    <dgm:pt modelId="{7FD27917-E281-40BF-92AC-3FD24745E736}">
      <dgm:prSet phldrT="[Texte]" custT="1"/>
      <dgm:spPr/>
      <dgm:t>
        <a:bodyPr/>
        <a:lstStyle/>
        <a:p>
          <a:pPr algn="l"/>
          <a:r>
            <a:rPr lang="fr-FR" sz="1200"/>
            <a:t>Sous-objectif N°01 :</a:t>
          </a:r>
        </a:p>
        <a:p>
          <a:pPr algn="l"/>
          <a:r>
            <a:rPr lang="fr-FR" sz="1200"/>
            <a:t>Vérification facilité du programme et des objectifs lors des phases de conception et réalisation</a:t>
          </a:r>
        </a:p>
      </dgm:t>
    </dgm:pt>
    <dgm:pt modelId="{574E3ABF-667A-4D04-8BF0-B5819519ADA0}" type="parTrans" cxnId="{4E7729D6-318A-4221-8C35-D214D473DF78}">
      <dgm:prSet/>
      <dgm:spPr/>
      <dgm:t>
        <a:bodyPr/>
        <a:lstStyle/>
        <a:p>
          <a:pPr algn="l"/>
          <a:endParaRPr lang="fr-FR"/>
        </a:p>
      </dgm:t>
    </dgm:pt>
    <dgm:pt modelId="{93CDB8D7-FA8A-4B56-A31C-02FB79049CA5}" type="sibTrans" cxnId="{4E7729D6-318A-4221-8C35-D214D473DF78}">
      <dgm:prSet/>
      <dgm:spPr/>
      <dgm:t>
        <a:bodyPr/>
        <a:lstStyle/>
        <a:p>
          <a:pPr algn="l"/>
          <a:endParaRPr lang="fr-FR"/>
        </a:p>
      </dgm:t>
    </dgm:pt>
    <dgm:pt modelId="{EEDB6380-4DBB-4026-98C1-86AD2B79011F}">
      <dgm:prSet phldrT="[Texte]" custT="1"/>
      <dgm:spPr/>
      <dgm:t>
        <a:bodyPr/>
        <a:lstStyle/>
        <a:p>
          <a:pPr algn="l"/>
          <a:r>
            <a:rPr lang="fr-FR" sz="1200"/>
            <a:t>Sous-objectif N°02 :</a:t>
          </a:r>
        </a:p>
        <a:p>
          <a:pPr algn="l"/>
          <a:r>
            <a:rPr lang="fr-FR" sz="1200" dirty="0"/>
            <a:t>Intégrer les organes essentiels pour une meilleur connaissance des équipements et des réseaux</a:t>
          </a:r>
          <a:endParaRPr lang="fr-FR" sz="1200"/>
        </a:p>
      </dgm:t>
    </dgm:pt>
    <dgm:pt modelId="{8980419C-7D5F-4592-852A-9A3417279A5B}" type="parTrans" cxnId="{D5FEAE1A-48CC-49F5-9668-CBCAEC665867}">
      <dgm:prSet/>
      <dgm:spPr/>
      <dgm:t>
        <a:bodyPr/>
        <a:lstStyle/>
        <a:p>
          <a:pPr algn="l"/>
          <a:endParaRPr lang="fr-FR"/>
        </a:p>
      </dgm:t>
    </dgm:pt>
    <dgm:pt modelId="{C468DBE1-2738-4D54-A148-A21244D9A2FC}" type="sibTrans" cxnId="{D5FEAE1A-48CC-49F5-9668-CBCAEC665867}">
      <dgm:prSet/>
      <dgm:spPr/>
      <dgm:t>
        <a:bodyPr/>
        <a:lstStyle/>
        <a:p>
          <a:pPr algn="l"/>
          <a:endParaRPr lang="fr-FR"/>
        </a:p>
      </dgm:t>
    </dgm:pt>
    <dgm:pt modelId="{11F0D9B8-7EFD-4ECD-8621-933050833BD3}">
      <dgm:prSet phldrT="[Texte]" custT="1"/>
      <dgm:spPr/>
      <dgm:t>
        <a:bodyPr/>
        <a:lstStyle/>
        <a:p>
          <a:pPr algn="l"/>
          <a:r>
            <a:rPr lang="fr-FR" sz="1100"/>
            <a:t>Sous-objectifs N°03 : Créer une base de données fiable pour la GEM et élaboration de la maquette BIM GEM</a:t>
          </a:r>
        </a:p>
      </dgm:t>
    </dgm:pt>
    <dgm:pt modelId="{43A8E919-C4B2-4D10-9160-8C064D153607}" type="parTrans" cxnId="{223B1B38-5374-4664-AA46-4854E730A36A}">
      <dgm:prSet/>
      <dgm:spPr/>
      <dgm:t>
        <a:bodyPr/>
        <a:lstStyle/>
        <a:p>
          <a:pPr algn="l"/>
          <a:endParaRPr lang="fr-FR"/>
        </a:p>
      </dgm:t>
    </dgm:pt>
    <dgm:pt modelId="{AC00460A-F6BF-4033-A8E7-0E34D37A434B}" type="sibTrans" cxnId="{223B1B38-5374-4664-AA46-4854E730A36A}">
      <dgm:prSet/>
      <dgm:spPr/>
      <dgm:t>
        <a:bodyPr/>
        <a:lstStyle/>
        <a:p>
          <a:pPr algn="l"/>
          <a:endParaRPr lang="fr-FR"/>
        </a:p>
      </dgm:t>
    </dgm:pt>
    <dgm:pt modelId="{C21B6370-BCEB-412E-AFFC-D96DCBBD164F}">
      <dgm:prSet phldrT="[Texte]" custT="1"/>
      <dgm:spPr/>
      <dgm:t>
        <a:bodyPr/>
        <a:lstStyle/>
        <a:p>
          <a:pPr algn="l"/>
          <a:r>
            <a:rPr lang="fr-FR" sz="1100" dirty="0"/>
            <a:t>Sous-objectifs N°04 : </a:t>
          </a:r>
          <a:r>
            <a:rPr lang="fr-FR" sz="1100"/>
            <a:t>Fiabilisation des données du DOE et les plans de recollement </a:t>
          </a:r>
        </a:p>
      </dgm:t>
    </dgm:pt>
    <dgm:pt modelId="{A7DBEA44-C2EC-4BEF-BC4A-56BEE7D93785}" type="parTrans" cxnId="{DB33D02B-8A6B-446F-8A9F-22A935D9BCC0}">
      <dgm:prSet/>
      <dgm:spPr/>
      <dgm:t>
        <a:bodyPr/>
        <a:lstStyle/>
        <a:p>
          <a:pPr algn="l"/>
          <a:endParaRPr lang="fr-FR"/>
        </a:p>
      </dgm:t>
    </dgm:pt>
    <dgm:pt modelId="{34C0679F-01CF-42AD-A0A1-E393AEC6321B}" type="sibTrans" cxnId="{DB33D02B-8A6B-446F-8A9F-22A935D9BCC0}">
      <dgm:prSet/>
      <dgm:spPr/>
      <dgm:t>
        <a:bodyPr/>
        <a:lstStyle/>
        <a:p>
          <a:pPr algn="l"/>
          <a:endParaRPr lang="fr-FR"/>
        </a:p>
      </dgm:t>
    </dgm:pt>
    <dgm:pt modelId="{6EA78E1F-D565-4754-9E71-2AB142213428}" type="pres">
      <dgm:prSet presAssocID="{7E492552-60EC-4A8B-9C3F-0F05FB817D61}" presName="Name0" presStyleCnt="0">
        <dgm:presLayoutVars>
          <dgm:chMax val="3"/>
          <dgm:chPref val="1"/>
          <dgm:dir/>
          <dgm:animLvl val="lvl"/>
          <dgm:resizeHandles/>
        </dgm:presLayoutVars>
      </dgm:prSet>
      <dgm:spPr/>
    </dgm:pt>
    <dgm:pt modelId="{0E8BDB71-44D4-41D7-A03C-4748DC8D141F}" type="pres">
      <dgm:prSet presAssocID="{7E492552-60EC-4A8B-9C3F-0F05FB817D61}" presName="outerBox" presStyleCnt="0"/>
      <dgm:spPr/>
    </dgm:pt>
    <dgm:pt modelId="{2959C968-81C6-4920-8E76-87C703DBD177}" type="pres">
      <dgm:prSet presAssocID="{7E492552-60EC-4A8B-9C3F-0F05FB817D61}" presName="outerBoxParent" presStyleLbl="node1" presStyleIdx="0" presStyleCnt="1"/>
      <dgm:spPr/>
    </dgm:pt>
    <dgm:pt modelId="{8D118117-60DE-4944-850C-BA4C3046B0F0}" type="pres">
      <dgm:prSet presAssocID="{7E492552-60EC-4A8B-9C3F-0F05FB817D61}" presName="outerBoxChildren" presStyleCnt="0"/>
      <dgm:spPr/>
    </dgm:pt>
    <dgm:pt modelId="{32585932-766D-4CF8-A7A8-3F55E418F833}" type="pres">
      <dgm:prSet presAssocID="{7FD27917-E281-40BF-92AC-3FD24745E736}" presName="oChild" presStyleLbl="fgAcc1" presStyleIdx="0" presStyleCnt="4" custScaleY="122677">
        <dgm:presLayoutVars>
          <dgm:bulletEnabled val="1"/>
        </dgm:presLayoutVars>
      </dgm:prSet>
      <dgm:spPr/>
    </dgm:pt>
    <dgm:pt modelId="{C10D2C97-EA09-42ED-91B2-39E7388DA79E}" type="pres">
      <dgm:prSet presAssocID="{93CDB8D7-FA8A-4B56-A31C-02FB79049CA5}" presName="outerSibTrans" presStyleCnt="0"/>
      <dgm:spPr/>
    </dgm:pt>
    <dgm:pt modelId="{7ECF4914-B060-4849-A384-D262765BC479}" type="pres">
      <dgm:prSet presAssocID="{EEDB6380-4DBB-4026-98C1-86AD2B79011F}" presName="oChild" presStyleLbl="fgAcc1" presStyleIdx="1" presStyleCnt="4" custScaleY="121540">
        <dgm:presLayoutVars>
          <dgm:bulletEnabled val="1"/>
        </dgm:presLayoutVars>
      </dgm:prSet>
      <dgm:spPr/>
    </dgm:pt>
    <dgm:pt modelId="{C43DAF10-3F63-4058-B450-F5F46ECC9681}" type="pres">
      <dgm:prSet presAssocID="{C468DBE1-2738-4D54-A148-A21244D9A2FC}" presName="outerSibTrans" presStyleCnt="0"/>
      <dgm:spPr/>
    </dgm:pt>
    <dgm:pt modelId="{6C58C1D4-41CC-4854-97EE-8D6400DF65BB}" type="pres">
      <dgm:prSet presAssocID="{11F0D9B8-7EFD-4ECD-8621-933050833BD3}" presName="oChild" presStyleLbl="fgAcc1" presStyleIdx="2" presStyleCnt="4" custScaleY="121540">
        <dgm:presLayoutVars>
          <dgm:bulletEnabled val="1"/>
        </dgm:presLayoutVars>
      </dgm:prSet>
      <dgm:spPr/>
    </dgm:pt>
    <dgm:pt modelId="{A910B3E8-4DF2-4269-9E07-97EDD6EFB128}" type="pres">
      <dgm:prSet presAssocID="{AC00460A-F6BF-4033-A8E7-0E34D37A434B}" presName="outerSibTrans" presStyleCnt="0"/>
      <dgm:spPr/>
    </dgm:pt>
    <dgm:pt modelId="{81DF3081-9DD4-4BD9-A80D-2639CFE0A146}" type="pres">
      <dgm:prSet presAssocID="{C21B6370-BCEB-412E-AFFC-D96DCBBD164F}" presName="oChild" presStyleLbl="fgAcc1" presStyleIdx="3" presStyleCnt="4" custScaleY="124950">
        <dgm:presLayoutVars>
          <dgm:bulletEnabled val="1"/>
        </dgm:presLayoutVars>
      </dgm:prSet>
      <dgm:spPr/>
    </dgm:pt>
  </dgm:ptLst>
  <dgm:cxnLst>
    <dgm:cxn modelId="{D5FEAE1A-48CC-49F5-9668-CBCAEC665867}" srcId="{2FD4F391-F445-48E8-B4EB-47013E6CE185}" destId="{EEDB6380-4DBB-4026-98C1-86AD2B79011F}" srcOrd="1" destOrd="0" parTransId="{8980419C-7D5F-4592-852A-9A3417279A5B}" sibTransId="{C468DBE1-2738-4D54-A148-A21244D9A2FC}"/>
    <dgm:cxn modelId="{77F29F1C-3952-4B8A-B789-F2A237035C77}" type="presOf" srcId="{7E492552-60EC-4A8B-9C3F-0F05FB817D61}" destId="{6EA78E1F-D565-4754-9E71-2AB142213428}" srcOrd="0" destOrd="0" presId="urn:microsoft.com/office/officeart/2005/8/layout/target2"/>
    <dgm:cxn modelId="{DB33D02B-8A6B-446F-8A9F-22A935D9BCC0}" srcId="{2FD4F391-F445-48E8-B4EB-47013E6CE185}" destId="{C21B6370-BCEB-412E-AFFC-D96DCBBD164F}" srcOrd="3" destOrd="0" parTransId="{A7DBEA44-C2EC-4BEF-BC4A-56BEE7D93785}" sibTransId="{34C0679F-01CF-42AD-A0A1-E393AEC6321B}"/>
    <dgm:cxn modelId="{73D4D136-49BA-4B17-9F28-FEA0BACE6257}" type="presOf" srcId="{C21B6370-BCEB-412E-AFFC-D96DCBBD164F}" destId="{81DF3081-9DD4-4BD9-A80D-2639CFE0A146}" srcOrd="0" destOrd="0" presId="urn:microsoft.com/office/officeart/2005/8/layout/target2"/>
    <dgm:cxn modelId="{223B1B38-5374-4664-AA46-4854E730A36A}" srcId="{2FD4F391-F445-48E8-B4EB-47013E6CE185}" destId="{11F0D9B8-7EFD-4ECD-8621-933050833BD3}" srcOrd="2" destOrd="0" parTransId="{43A8E919-C4B2-4D10-9160-8C064D153607}" sibTransId="{AC00460A-F6BF-4033-A8E7-0E34D37A434B}"/>
    <dgm:cxn modelId="{BED1915F-3113-41B7-9651-0721C31D2471}" type="presOf" srcId="{EEDB6380-4DBB-4026-98C1-86AD2B79011F}" destId="{7ECF4914-B060-4849-A384-D262765BC479}" srcOrd="0" destOrd="0" presId="urn:microsoft.com/office/officeart/2005/8/layout/target2"/>
    <dgm:cxn modelId="{8D746278-22AF-489B-AADF-097553488A05}" type="presOf" srcId="{11F0D9B8-7EFD-4ECD-8621-933050833BD3}" destId="{6C58C1D4-41CC-4854-97EE-8D6400DF65BB}" srcOrd="0" destOrd="0" presId="urn:microsoft.com/office/officeart/2005/8/layout/target2"/>
    <dgm:cxn modelId="{32014186-AB7B-44B3-83F2-5906445D700C}" type="presOf" srcId="{2FD4F391-F445-48E8-B4EB-47013E6CE185}" destId="{2959C968-81C6-4920-8E76-87C703DBD177}" srcOrd="0" destOrd="0" presId="urn:microsoft.com/office/officeart/2005/8/layout/target2"/>
    <dgm:cxn modelId="{2FA89D8D-7F11-42D2-A504-E7ABB3E2977E}" srcId="{7E492552-60EC-4A8B-9C3F-0F05FB817D61}" destId="{2FD4F391-F445-48E8-B4EB-47013E6CE185}" srcOrd="0" destOrd="0" parTransId="{7B84478F-5D6F-4FAA-BCD7-F9BB0335D9C3}" sibTransId="{6D97DF99-1808-4587-AC15-358264B3130E}"/>
    <dgm:cxn modelId="{2C128992-6C69-4294-8A30-8D13D734EC13}" type="presOf" srcId="{7FD27917-E281-40BF-92AC-3FD24745E736}" destId="{32585932-766D-4CF8-A7A8-3F55E418F833}" srcOrd="0" destOrd="0" presId="urn:microsoft.com/office/officeart/2005/8/layout/target2"/>
    <dgm:cxn modelId="{4E7729D6-318A-4221-8C35-D214D473DF78}" srcId="{2FD4F391-F445-48E8-B4EB-47013E6CE185}" destId="{7FD27917-E281-40BF-92AC-3FD24745E736}" srcOrd="0" destOrd="0" parTransId="{574E3ABF-667A-4D04-8BF0-B5819519ADA0}" sibTransId="{93CDB8D7-FA8A-4B56-A31C-02FB79049CA5}"/>
    <dgm:cxn modelId="{CD501BD2-CCB0-4430-A8FE-1B47E35F24B5}" type="presParOf" srcId="{6EA78E1F-D565-4754-9E71-2AB142213428}" destId="{0E8BDB71-44D4-41D7-A03C-4748DC8D141F}" srcOrd="0" destOrd="0" presId="urn:microsoft.com/office/officeart/2005/8/layout/target2"/>
    <dgm:cxn modelId="{336D8A39-4DB5-457E-B70E-D786F5CE8BDC}" type="presParOf" srcId="{0E8BDB71-44D4-41D7-A03C-4748DC8D141F}" destId="{2959C968-81C6-4920-8E76-87C703DBD177}" srcOrd="0" destOrd="0" presId="urn:microsoft.com/office/officeart/2005/8/layout/target2"/>
    <dgm:cxn modelId="{4CE41B1C-40E1-4B4D-96A2-2E4D8404D7D8}" type="presParOf" srcId="{0E8BDB71-44D4-41D7-A03C-4748DC8D141F}" destId="{8D118117-60DE-4944-850C-BA4C3046B0F0}" srcOrd="1" destOrd="0" presId="urn:microsoft.com/office/officeart/2005/8/layout/target2"/>
    <dgm:cxn modelId="{E7C0EE94-F004-4FBE-8AA2-619588DD6825}" type="presParOf" srcId="{8D118117-60DE-4944-850C-BA4C3046B0F0}" destId="{32585932-766D-4CF8-A7A8-3F55E418F833}" srcOrd="0" destOrd="0" presId="urn:microsoft.com/office/officeart/2005/8/layout/target2"/>
    <dgm:cxn modelId="{B0D959FD-7D27-4FBB-A200-953AE12337DB}" type="presParOf" srcId="{8D118117-60DE-4944-850C-BA4C3046B0F0}" destId="{C10D2C97-EA09-42ED-91B2-39E7388DA79E}" srcOrd="1" destOrd="0" presId="urn:microsoft.com/office/officeart/2005/8/layout/target2"/>
    <dgm:cxn modelId="{2D95A791-D569-4E95-8151-562A0BDE1DDD}" type="presParOf" srcId="{8D118117-60DE-4944-850C-BA4C3046B0F0}" destId="{7ECF4914-B060-4849-A384-D262765BC479}" srcOrd="2" destOrd="0" presId="urn:microsoft.com/office/officeart/2005/8/layout/target2"/>
    <dgm:cxn modelId="{9D1D79CF-CF82-4CB8-BD51-4C808B7A4CE3}" type="presParOf" srcId="{8D118117-60DE-4944-850C-BA4C3046B0F0}" destId="{C43DAF10-3F63-4058-B450-F5F46ECC9681}" srcOrd="3" destOrd="0" presId="urn:microsoft.com/office/officeart/2005/8/layout/target2"/>
    <dgm:cxn modelId="{8AB593DD-D886-45D0-A234-46C1C0ED10B5}" type="presParOf" srcId="{8D118117-60DE-4944-850C-BA4C3046B0F0}" destId="{6C58C1D4-41CC-4854-97EE-8D6400DF65BB}" srcOrd="4" destOrd="0" presId="urn:microsoft.com/office/officeart/2005/8/layout/target2"/>
    <dgm:cxn modelId="{AF571BC2-5A09-4403-924A-A94A22B6B8B5}" type="presParOf" srcId="{8D118117-60DE-4944-850C-BA4C3046B0F0}" destId="{A910B3E8-4DF2-4269-9E07-97EDD6EFB128}" srcOrd="5" destOrd="0" presId="urn:microsoft.com/office/officeart/2005/8/layout/target2"/>
    <dgm:cxn modelId="{8FAA64F5-2AB4-4A39-A17C-C2ED4AB52257}" type="presParOf" srcId="{8D118117-60DE-4944-850C-BA4C3046B0F0}" destId="{81DF3081-9DD4-4BD9-A80D-2639CFE0A146}" srcOrd="6" destOrd="0" presId="urn:microsoft.com/office/officeart/2005/8/layout/target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59C968-81C6-4920-8E76-87C703DBD177}">
      <dsp:nvSpPr>
        <dsp:cNvPr id="0" name=""/>
        <dsp:cNvSpPr/>
      </dsp:nvSpPr>
      <dsp:spPr>
        <a:xfrm>
          <a:off x="0" y="0"/>
          <a:ext cx="6583680" cy="2179320"/>
        </a:xfrm>
        <a:prstGeom prst="roundRect">
          <a:avLst>
            <a:gd name="adj" fmla="val 85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1345427" numCol="1" spcCol="1270" anchor="t" anchorCtr="0">
          <a:noAutofit/>
        </a:bodyPr>
        <a:lstStyle/>
        <a:p>
          <a:pPr marL="0" lvl="0" indent="0" algn="ctr" defTabSz="533400">
            <a:lnSpc>
              <a:spcPct val="90000"/>
            </a:lnSpc>
            <a:spcBef>
              <a:spcPct val="0"/>
            </a:spcBef>
            <a:spcAft>
              <a:spcPct val="35000"/>
            </a:spcAft>
            <a:buNone/>
          </a:pPr>
          <a:r>
            <a:rPr lang="fr-FR" sz="1200" b="1" kern="1200"/>
            <a:t>Objectif principal :</a:t>
          </a:r>
          <a:r>
            <a:rPr lang="fr-FR" sz="1200" b="1" kern="1200">
              <a:solidFill>
                <a:schemeClr val="bg1"/>
              </a:solidFill>
            </a:rPr>
            <a:t> </a:t>
          </a:r>
          <a:r>
            <a:rPr lang="fr-FR" sz="1200" b="1" kern="1200" dirty="0">
              <a:solidFill>
                <a:schemeClr val="bg1"/>
              </a:solidFill>
            </a:rPr>
            <a:t>Fiabilisation et faciliter la mise à jour des données patrimoniales et techniques de l’École polytechnique</a:t>
          </a:r>
          <a:endParaRPr lang="fr-FR" sz="1200" b="1" kern="1200">
            <a:solidFill>
              <a:schemeClr val="bg1"/>
            </a:solidFill>
          </a:endParaRPr>
        </a:p>
      </dsp:txBody>
      <dsp:txXfrm>
        <a:off x="54256" y="54256"/>
        <a:ext cx="6475168" cy="2070808"/>
      </dsp:txXfrm>
    </dsp:sp>
    <dsp:sp modelId="{32585932-766D-4CF8-A7A8-3F55E418F833}">
      <dsp:nvSpPr>
        <dsp:cNvPr id="0" name=""/>
        <dsp:cNvSpPr/>
      </dsp:nvSpPr>
      <dsp:spPr>
        <a:xfrm>
          <a:off x="164592" y="869498"/>
          <a:ext cx="1545300" cy="1203085"/>
        </a:xfrm>
        <a:prstGeom prst="roundRect">
          <a:avLst>
            <a:gd name="adj" fmla="val 105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fr-FR" sz="1200" kern="1200"/>
            <a:t>Sous-objectif N°01 :</a:t>
          </a:r>
        </a:p>
        <a:p>
          <a:pPr marL="0" lvl="0" indent="0" algn="l" defTabSz="533400">
            <a:lnSpc>
              <a:spcPct val="90000"/>
            </a:lnSpc>
            <a:spcBef>
              <a:spcPct val="0"/>
            </a:spcBef>
            <a:spcAft>
              <a:spcPct val="35000"/>
            </a:spcAft>
            <a:buNone/>
          </a:pPr>
          <a:r>
            <a:rPr lang="fr-FR" sz="1200" kern="1200"/>
            <a:t>Vérification facilité du programme et des objectifs lors des phases de conception et réalisation</a:t>
          </a:r>
        </a:p>
      </dsp:txBody>
      <dsp:txXfrm>
        <a:off x="201591" y="906497"/>
        <a:ext cx="1471302" cy="1129087"/>
      </dsp:txXfrm>
    </dsp:sp>
    <dsp:sp modelId="{7ECF4914-B060-4849-A384-D262765BC479}">
      <dsp:nvSpPr>
        <dsp:cNvPr id="0" name=""/>
        <dsp:cNvSpPr/>
      </dsp:nvSpPr>
      <dsp:spPr>
        <a:xfrm>
          <a:off x="1734291" y="875073"/>
          <a:ext cx="1545300" cy="1191935"/>
        </a:xfrm>
        <a:prstGeom prst="roundRect">
          <a:avLst>
            <a:gd name="adj" fmla="val 105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fr-FR" sz="1200" kern="1200"/>
            <a:t>Sous-objectif N°02 :</a:t>
          </a:r>
        </a:p>
        <a:p>
          <a:pPr marL="0" lvl="0" indent="0" algn="l" defTabSz="533400">
            <a:lnSpc>
              <a:spcPct val="90000"/>
            </a:lnSpc>
            <a:spcBef>
              <a:spcPct val="0"/>
            </a:spcBef>
            <a:spcAft>
              <a:spcPct val="35000"/>
            </a:spcAft>
            <a:buNone/>
          </a:pPr>
          <a:r>
            <a:rPr lang="fr-FR" sz="1200" kern="1200" dirty="0"/>
            <a:t>Intégrer les organes essentiels pour une meilleur connaissance des équipements et des réseaux</a:t>
          </a:r>
          <a:endParaRPr lang="fr-FR" sz="1200" kern="1200"/>
        </a:p>
      </dsp:txBody>
      <dsp:txXfrm>
        <a:off x="1770947" y="911729"/>
        <a:ext cx="1471988" cy="1118623"/>
      </dsp:txXfrm>
    </dsp:sp>
    <dsp:sp modelId="{6C58C1D4-41CC-4854-97EE-8D6400DF65BB}">
      <dsp:nvSpPr>
        <dsp:cNvPr id="0" name=""/>
        <dsp:cNvSpPr/>
      </dsp:nvSpPr>
      <dsp:spPr>
        <a:xfrm>
          <a:off x="3303991" y="875073"/>
          <a:ext cx="1545300" cy="1191935"/>
        </a:xfrm>
        <a:prstGeom prst="roundRect">
          <a:avLst>
            <a:gd name="adj" fmla="val 105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None/>
          </a:pPr>
          <a:r>
            <a:rPr lang="fr-FR" sz="1100" kern="1200"/>
            <a:t>Sous-objectifs N°03 : Créer une base de données fiable pour la GEM et élaboration de la maquette BIM GEM</a:t>
          </a:r>
        </a:p>
      </dsp:txBody>
      <dsp:txXfrm>
        <a:off x="3340647" y="911729"/>
        <a:ext cx="1471988" cy="1118623"/>
      </dsp:txXfrm>
    </dsp:sp>
    <dsp:sp modelId="{81DF3081-9DD4-4BD9-A80D-2639CFE0A146}">
      <dsp:nvSpPr>
        <dsp:cNvPr id="0" name=""/>
        <dsp:cNvSpPr/>
      </dsp:nvSpPr>
      <dsp:spPr>
        <a:xfrm>
          <a:off x="4873691" y="858352"/>
          <a:ext cx="1545300" cy="1225377"/>
        </a:xfrm>
        <a:prstGeom prst="roundRect">
          <a:avLst>
            <a:gd name="adj" fmla="val 105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l" defTabSz="488950">
            <a:lnSpc>
              <a:spcPct val="90000"/>
            </a:lnSpc>
            <a:spcBef>
              <a:spcPct val="0"/>
            </a:spcBef>
            <a:spcAft>
              <a:spcPct val="35000"/>
            </a:spcAft>
            <a:buNone/>
          </a:pPr>
          <a:r>
            <a:rPr lang="fr-FR" sz="1100" kern="1200" dirty="0"/>
            <a:t>Sous-objectifs N°04 : </a:t>
          </a:r>
          <a:r>
            <a:rPr lang="fr-FR" sz="1100" kern="1200"/>
            <a:t>Fiabilisation des données du DOE et les plans de recollement </a:t>
          </a:r>
        </a:p>
      </dsp:txBody>
      <dsp:txXfrm>
        <a:off x="4911376" y="896037"/>
        <a:ext cx="1469930" cy="1150007"/>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3E2BE-4C12-4477-8CD8-6F42F443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9846</Words>
  <Characters>54155</Characters>
  <Application>Microsoft Office Word</Application>
  <DocSecurity>0</DocSecurity>
  <Lines>451</Lines>
  <Paragraphs>127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arnaud.lemonnier</cp:lastModifiedBy>
  <cp:revision>2</cp:revision>
  <cp:lastPrinted>2020-02-27T13:53:00Z</cp:lastPrinted>
  <dcterms:created xsi:type="dcterms:W3CDTF">2023-12-21T08:33:00Z</dcterms:created>
  <dcterms:modified xsi:type="dcterms:W3CDTF">2023-12-21T08:33:00Z</dcterms:modified>
</cp:coreProperties>
</file>